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Look w:val="04A0"/>
      </w:tblPr>
      <w:tblGrid>
        <w:gridCol w:w="4399"/>
        <w:gridCol w:w="4780"/>
      </w:tblGrid>
      <w:tr w:rsidR="000A3415" w:rsidRPr="009A204F" w:rsidTr="001F7DD3">
        <w:tc>
          <w:tcPr>
            <w:tcW w:w="4961" w:type="dxa"/>
          </w:tcPr>
          <w:p w:rsidR="000A3415" w:rsidRPr="009A204F" w:rsidRDefault="000A3415" w:rsidP="00297779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A3415" w:rsidRPr="009A204F" w:rsidRDefault="008B0E59" w:rsidP="000A3415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</w:t>
            </w:r>
            <w:r w:rsidR="00EC244F">
              <w:rPr>
                <w:b/>
                <w:sz w:val="24"/>
                <w:szCs w:val="24"/>
              </w:rPr>
              <w:t>:</w:t>
            </w:r>
          </w:p>
          <w:p w:rsidR="00C10CB8" w:rsidRPr="009A204F" w:rsidRDefault="002618E0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C10CB8">
              <w:rPr>
                <w:b/>
                <w:sz w:val="24"/>
                <w:szCs w:val="24"/>
              </w:rPr>
              <w:t>лавн</w:t>
            </w:r>
            <w:r>
              <w:rPr>
                <w:b/>
                <w:sz w:val="24"/>
                <w:szCs w:val="24"/>
              </w:rPr>
              <w:t>ый</w:t>
            </w:r>
            <w:r w:rsidR="00C10CB8">
              <w:rPr>
                <w:b/>
                <w:sz w:val="24"/>
                <w:szCs w:val="24"/>
              </w:rPr>
              <w:t xml:space="preserve"> инженер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ООО «</w:t>
            </w:r>
            <w:proofErr w:type="spellStart"/>
            <w:r w:rsidRPr="009A204F">
              <w:rPr>
                <w:b/>
                <w:sz w:val="24"/>
                <w:szCs w:val="24"/>
              </w:rPr>
              <w:t>Иркутскэнергосбыт</w:t>
            </w:r>
            <w:proofErr w:type="spellEnd"/>
            <w:r w:rsidRPr="009A204F">
              <w:rPr>
                <w:b/>
                <w:sz w:val="24"/>
                <w:szCs w:val="24"/>
              </w:rPr>
              <w:t>»</w:t>
            </w:r>
          </w:p>
          <w:p w:rsidR="00C10CB8" w:rsidRPr="009A204F" w:rsidRDefault="00C10CB8" w:rsidP="00C10CB8">
            <w:pPr>
              <w:pageBreakBefore/>
              <w:ind w:firstLine="0"/>
              <w:jc w:val="left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 xml:space="preserve">_________________ </w:t>
            </w:r>
            <w:r w:rsidR="002618E0">
              <w:rPr>
                <w:b/>
                <w:sz w:val="24"/>
                <w:szCs w:val="24"/>
              </w:rPr>
              <w:t>О.Н. Герасименко</w:t>
            </w:r>
          </w:p>
          <w:p w:rsidR="000A3415" w:rsidRPr="009A204F" w:rsidRDefault="00C10CB8" w:rsidP="002618E0">
            <w:pPr>
              <w:pageBreakBefore/>
              <w:ind w:firstLine="0"/>
              <w:rPr>
                <w:b/>
                <w:sz w:val="24"/>
                <w:szCs w:val="24"/>
              </w:rPr>
            </w:pPr>
            <w:r w:rsidRPr="009A204F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A204F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="002618E0">
              <w:rPr>
                <w:b/>
                <w:sz w:val="24"/>
                <w:szCs w:val="24"/>
              </w:rPr>
              <w:t>______________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82ACB">
              <w:rPr>
                <w:b/>
                <w:sz w:val="24"/>
                <w:szCs w:val="24"/>
              </w:rPr>
              <w:t>2014</w:t>
            </w:r>
            <w:r>
              <w:rPr>
                <w:b/>
                <w:sz w:val="24"/>
                <w:szCs w:val="24"/>
              </w:rPr>
              <w:t xml:space="preserve"> года</w:t>
            </w:r>
          </w:p>
        </w:tc>
      </w:tr>
    </w:tbl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</w:p>
    <w:p w:rsidR="00BB7ECA" w:rsidRDefault="00BB7ECA" w:rsidP="000A3415">
      <w:pPr>
        <w:ind w:left="3420" w:hanging="9"/>
        <w:jc w:val="right"/>
        <w:rPr>
          <w:b/>
          <w:sz w:val="24"/>
          <w:szCs w:val="24"/>
        </w:rPr>
      </w:pPr>
    </w:p>
    <w:p w:rsidR="000A3415" w:rsidRPr="009A204F" w:rsidRDefault="000A3415" w:rsidP="000A3415">
      <w:pPr>
        <w:ind w:left="3420" w:hanging="9"/>
        <w:jc w:val="right"/>
        <w:rPr>
          <w:b/>
          <w:sz w:val="24"/>
          <w:szCs w:val="24"/>
        </w:rPr>
      </w:pPr>
      <w:r w:rsidRPr="009A204F">
        <w:rPr>
          <w:b/>
          <w:sz w:val="24"/>
          <w:szCs w:val="24"/>
        </w:rPr>
        <w:t xml:space="preserve"> </w:t>
      </w:r>
    </w:p>
    <w:p w:rsidR="000A3415" w:rsidRPr="009A204F" w:rsidRDefault="000A3415" w:rsidP="000A3415">
      <w:pPr>
        <w:jc w:val="right"/>
        <w:rPr>
          <w:bCs/>
          <w:i/>
          <w:sz w:val="20"/>
        </w:rPr>
      </w:pPr>
      <w:r w:rsidRPr="009A204F">
        <w:rPr>
          <w:bCs/>
          <w:i/>
          <w:sz w:val="20"/>
        </w:rPr>
        <w:t xml:space="preserve"> </w:t>
      </w:r>
    </w:p>
    <w:p w:rsidR="000A3415" w:rsidRPr="009A204F" w:rsidRDefault="000A3415" w:rsidP="000A3415">
      <w:pPr>
        <w:pStyle w:val="a"/>
        <w:numPr>
          <w:ilvl w:val="0"/>
          <w:numId w:val="0"/>
        </w:numPr>
        <w:ind w:left="567" w:firstLine="567"/>
        <w:rPr>
          <w:sz w:val="20"/>
          <w:szCs w:val="20"/>
        </w:rPr>
      </w:pPr>
    </w:p>
    <w:p w:rsidR="00BB7ECA" w:rsidRPr="009A204F" w:rsidRDefault="00BB7ECA" w:rsidP="00BB7ECA">
      <w:pPr>
        <w:jc w:val="center"/>
        <w:rPr>
          <w:b/>
          <w:szCs w:val="28"/>
        </w:rPr>
      </w:pPr>
      <w:r w:rsidRPr="009A204F">
        <w:rPr>
          <w:b/>
          <w:szCs w:val="28"/>
        </w:rPr>
        <w:t xml:space="preserve">ДОКУМЕНТАЦИЯ ПО ОТКРЫТОМУ ЗАПРОСУ ПРЕДЛОЖЕНИЙ </w:t>
      </w:r>
    </w:p>
    <w:p w:rsidR="00BB7ECA" w:rsidRPr="00D60294" w:rsidRDefault="00D60294" w:rsidP="00D60294">
      <w:pPr>
        <w:pStyle w:val="a"/>
        <w:numPr>
          <w:ilvl w:val="0"/>
          <w:numId w:val="0"/>
        </w:numPr>
        <w:ind w:left="567" w:firstLine="567"/>
        <w:jc w:val="center"/>
        <w:rPr>
          <w:szCs w:val="28"/>
        </w:rPr>
      </w:pPr>
      <w:r w:rsidRPr="00D60294">
        <w:rPr>
          <w:szCs w:val="28"/>
          <w:u w:val="single"/>
        </w:rPr>
        <w:t xml:space="preserve">Создание Автоматизированной системы коммерческого учета электроэнергии для потребителей – физических лиц с. </w:t>
      </w:r>
      <w:proofErr w:type="spellStart"/>
      <w:r w:rsidRPr="00D60294">
        <w:rPr>
          <w:szCs w:val="28"/>
          <w:u w:val="single"/>
        </w:rPr>
        <w:t>Гаханы</w:t>
      </w:r>
      <w:proofErr w:type="spellEnd"/>
      <w:r w:rsidRPr="00D60294">
        <w:rPr>
          <w:szCs w:val="28"/>
          <w:u w:val="single"/>
        </w:rPr>
        <w:t xml:space="preserve">, </w:t>
      </w:r>
      <w:r>
        <w:rPr>
          <w:szCs w:val="28"/>
          <w:u w:val="single"/>
        </w:rPr>
        <w:t xml:space="preserve">               </w:t>
      </w:r>
      <w:r w:rsidRPr="00D60294">
        <w:rPr>
          <w:szCs w:val="28"/>
          <w:u w:val="single"/>
        </w:rPr>
        <w:t xml:space="preserve">д. Харазаргай, д. </w:t>
      </w:r>
      <w:proofErr w:type="spellStart"/>
      <w:r w:rsidRPr="00D60294">
        <w:rPr>
          <w:szCs w:val="28"/>
          <w:u w:val="single"/>
        </w:rPr>
        <w:t>Кукунуты</w:t>
      </w:r>
      <w:proofErr w:type="spellEnd"/>
      <w:r w:rsidRPr="00D60294">
        <w:rPr>
          <w:szCs w:val="28"/>
          <w:u w:val="single"/>
        </w:rPr>
        <w:t xml:space="preserve"> в зоне обслуживания Восточного отделения ООО «</w:t>
      </w:r>
      <w:proofErr w:type="spellStart"/>
      <w:r w:rsidRPr="00D60294">
        <w:rPr>
          <w:szCs w:val="28"/>
          <w:u w:val="single"/>
        </w:rPr>
        <w:t>Иркутскэнергосбыт</w:t>
      </w:r>
      <w:proofErr w:type="spellEnd"/>
      <w:r w:rsidRPr="00D60294">
        <w:rPr>
          <w:szCs w:val="28"/>
          <w:u w:val="single"/>
        </w:rPr>
        <w:t>»</w:t>
      </w: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393A99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firstLine="0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Телефон «Службы доверия»: +7 (916) 992-76-39.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>Факс: +7 (495) 720-50-16.</w:t>
      </w:r>
    </w:p>
    <w:p w:rsidR="00BB7ECA" w:rsidRPr="00F70552" w:rsidRDefault="00BB7ECA" w:rsidP="00BB7ECA">
      <w:pPr>
        <w:ind w:firstLine="720"/>
        <w:rPr>
          <w:sz w:val="24"/>
          <w:szCs w:val="26"/>
        </w:rPr>
      </w:pPr>
      <w:r w:rsidRPr="00F70552">
        <w:rPr>
          <w:sz w:val="24"/>
          <w:szCs w:val="26"/>
        </w:rPr>
        <w:t xml:space="preserve">Почтовый адрес: ул. </w:t>
      </w:r>
      <w:proofErr w:type="spellStart"/>
      <w:r w:rsidRPr="00F70552">
        <w:rPr>
          <w:sz w:val="24"/>
          <w:szCs w:val="26"/>
        </w:rPr>
        <w:t>Рочдельская</w:t>
      </w:r>
      <w:proofErr w:type="spellEnd"/>
      <w:r w:rsidRPr="00F70552">
        <w:rPr>
          <w:sz w:val="24"/>
          <w:szCs w:val="26"/>
        </w:rPr>
        <w:t>, д.30, г. Москва, 123022, «Служба доверия КБЭ».</w:t>
      </w:r>
    </w:p>
    <w:p w:rsidR="00BB7ECA" w:rsidRPr="00F70552" w:rsidRDefault="00BB7ECA" w:rsidP="00BB7ECA">
      <w:pPr>
        <w:spacing w:line="240" w:lineRule="auto"/>
        <w:ind w:left="709" w:hanging="11"/>
        <w:rPr>
          <w:sz w:val="18"/>
        </w:rPr>
      </w:pPr>
      <w:r w:rsidRPr="00F70552">
        <w:rPr>
          <w:sz w:val="24"/>
          <w:szCs w:val="26"/>
        </w:rPr>
        <w:t>Электронная почта:  </w:t>
      </w:r>
      <w:hyperlink r:id="rId5" w:tooltip="mailto:kbedoverie@mail.ru" w:history="1">
        <w:r w:rsidRPr="00F70552">
          <w:rPr>
            <w:rStyle w:val="a5"/>
            <w:color w:val="auto"/>
            <w:sz w:val="24"/>
            <w:szCs w:val="26"/>
          </w:rPr>
          <w:t>kbedoverie@mail.ru</w:t>
        </w:r>
      </w:hyperlink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9A204F" w:rsidRDefault="00BB7ECA" w:rsidP="00BB7ECA">
      <w:pPr>
        <w:spacing w:line="240" w:lineRule="auto"/>
        <w:ind w:left="11" w:hanging="11"/>
        <w:rPr>
          <w:sz w:val="20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F70552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</w:p>
    <w:p w:rsidR="00BB7ECA" w:rsidRPr="009A204F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г.</w:t>
      </w:r>
      <w:r w:rsidRPr="00F70552">
        <w:rPr>
          <w:sz w:val="24"/>
          <w:szCs w:val="24"/>
        </w:rPr>
        <w:t xml:space="preserve"> </w:t>
      </w:r>
      <w:r w:rsidRPr="009A204F">
        <w:rPr>
          <w:sz w:val="24"/>
          <w:szCs w:val="24"/>
        </w:rPr>
        <w:t>Иркутск</w:t>
      </w:r>
    </w:p>
    <w:p w:rsidR="000A3415" w:rsidRPr="00BB7ECA" w:rsidRDefault="00BB7ECA" w:rsidP="00BB7ECA">
      <w:pPr>
        <w:spacing w:line="240" w:lineRule="auto"/>
        <w:ind w:left="11" w:hanging="11"/>
        <w:jc w:val="center"/>
        <w:rPr>
          <w:sz w:val="24"/>
          <w:szCs w:val="24"/>
        </w:rPr>
      </w:pPr>
      <w:r w:rsidRPr="009A204F">
        <w:rPr>
          <w:sz w:val="24"/>
          <w:szCs w:val="24"/>
        </w:rPr>
        <w:t>201</w:t>
      </w:r>
      <w:r>
        <w:rPr>
          <w:sz w:val="24"/>
          <w:szCs w:val="24"/>
        </w:rPr>
        <w:t xml:space="preserve">4 </w:t>
      </w:r>
      <w:r w:rsidRPr="009A204F">
        <w:rPr>
          <w:sz w:val="24"/>
          <w:szCs w:val="24"/>
        </w:rPr>
        <w:t>г.</w:t>
      </w:r>
    </w:p>
    <w:sectPr w:rsidR="000A3415" w:rsidRPr="00BB7ECA" w:rsidSect="00F12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F8BA87E2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A3415"/>
    <w:rsid w:val="000A3415"/>
    <w:rsid w:val="00140530"/>
    <w:rsid w:val="00182ACB"/>
    <w:rsid w:val="002618E0"/>
    <w:rsid w:val="00297779"/>
    <w:rsid w:val="003C4C69"/>
    <w:rsid w:val="005406B1"/>
    <w:rsid w:val="0059530F"/>
    <w:rsid w:val="006B7508"/>
    <w:rsid w:val="006E6FE5"/>
    <w:rsid w:val="008B0E59"/>
    <w:rsid w:val="008B39E4"/>
    <w:rsid w:val="009009F4"/>
    <w:rsid w:val="009455C1"/>
    <w:rsid w:val="009D3D3A"/>
    <w:rsid w:val="00B90152"/>
    <w:rsid w:val="00B953E6"/>
    <w:rsid w:val="00BB7ECA"/>
    <w:rsid w:val="00BE2AE3"/>
    <w:rsid w:val="00C10CB8"/>
    <w:rsid w:val="00D33447"/>
    <w:rsid w:val="00D60294"/>
    <w:rsid w:val="00EC244F"/>
    <w:rsid w:val="00F12E8C"/>
    <w:rsid w:val="00F42DB4"/>
    <w:rsid w:val="00FF3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34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комментарий"/>
    <w:basedOn w:val="a1"/>
    <w:rsid w:val="000A3415"/>
    <w:rPr>
      <w:b/>
      <w:i/>
      <w:shd w:val="clear" w:color="auto" w:fill="FFFF99"/>
    </w:rPr>
  </w:style>
  <w:style w:type="paragraph" w:styleId="a">
    <w:name w:val="List Number"/>
    <w:basedOn w:val="a0"/>
    <w:rsid w:val="000A3415"/>
    <w:pPr>
      <w:numPr>
        <w:numId w:val="1"/>
      </w:numPr>
      <w:autoSpaceDE w:val="0"/>
      <w:autoSpaceDN w:val="0"/>
      <w:spacing w:before="60"/>
    </w:pPr>
    <w:rPr>
      <w:snapToGrid/>
      <w:szCs w:val="24"/>
    </w:rPr>
  </w:style>
  <w:style w:type="character" w:styleId="a5">
    <w:name w:val="Hyperlink"/>
    <w:basedOn w:val="a1"/>
    <w:uiPriority w:val="99"/>
    <w:rsid w:val="00BB7E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edoverie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kalinina_ov</dc:creator>
  <cp:lastModifiedBy>Goryashina_e.v</cp:lastModifiedBy>
  <cp:revision>17</cp:revision>
  <cp:lastPrinted>2013-11-07T02:36:00Z</cp:lastPrinted>
  <dcterms:created xsi:type="dcterms:W3CDTF">2013-11-07T01:08:00Z</dcterms:created>
  <dcterms:modified xsi:type="dcterms:W3CDTF">2014-09-03T01:48:00Z</dcterms:modified>
</cp:coreProperties>
</file>