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7A5FF0">
      <w:pPr>
        <w:pStyle w:val="ConsPlusNormal"/>
        <w:widowControl/>
        <w:numPr>
          <w:ilvl w:val="0"/>
          <w:numId w:val="6"/>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8D46A2">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7A5FF0">
      <w:pPr>
        <w:pStyle w:val="ConsPlusNormal"/>
        <w:widowControl/>
        <w:numPr>
          <w:ilvl w:val="0"/>
          <w:numId w:val="6"/>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07827" w:rsidRPr="00E07827">
        <w:rPr>
          <w:rFonts w:ascii="Times New Roman" w:hAnsi="Times New Roman" w:cs="Times New Roman"/>
          <w:b/>
          <w:sz w:val="24"/>
          <w:szCs w:val="24"/>
          <w:u w:val="single"/>
        </w:rPr>
        <w:t>17</w:t>
      </w:r>
      <w:r w:rsidR="00EC652E" w:rsidRPr="00EC652E">
        <w:rPr>
          <w:rFonts w:ascii="Times New Roman" w:hAnsi="Times New Roman" w:cs="Times New Roman"/>
          <w:b/>
          <w:sz w:val="24"/>
          <w:szCs w:val="24"/>
          <w:u w:val="single"/>
        </w:rPr>
        <w:t>-</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4A064E">
        <w:rPr>
          <w:rFonts w:ascii="Times New Roman" w:hAnsi="Times New Roman" w:cs="Times New Roman"/>
          <w:b/>
          <w:sz w:val="24"/>
          <w:szCs w:val="24"/>
          <w:u w:val="single"/>
        </w:rPr>
        <w:t>11</w:t>
      </w:r>
      <w:r w:rsidR="0009617F">
        <w:rPr>
          <w:rFonts w:ascii="Times New Roman" w:hAnsi="Times New Roman" w:cs="Times New Roman"/>
          <w:b/>
          <w:sz w:val="24"/>
          <w:szCs w:val="24"/>
          <w:u w:val="single"/>
        </w:rPr>
        <w:t>.0</w:t>
      </w:r>
      <w:r w:rsidR="004A064E">
        <w:rPr>
          <w:rFonts w:ascii="Times New Roman" w:hAnsi="Times New Roman" w:cs="Times New Roman"/>
          <w:b/>
          <w:sz w:val="24"/>
          <w:szCs w:val="24"/>
          <w:u w:val="single"/>
        </w:rPr>
        <w:t>9</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w:t>
      </w:r>
      <w:r w:rsidR="00AB3ED5">
        <w:rPr>
          <w:rFonts w:ascii="Times New Roman" w:hAnsi="Times New Roman" w:cs="Times New Roman"/>
          <w:sz w:val="24"/>
          <w:szCs w:val="24"/>
        </w:rPr>
        <w:t>9</w:t>
      </w:r>
      <w:r w:rsidR="00C42551" w:rsidRPr="00DE209C">
        <w:rPr>
          <w:rFonts w:ascii="Times New Roman" w:hAnsi="Times New Roman" w:cs="Times New Roman"/>
          <w:sz w:val="24"/>
          <w:szCs w:val="24"/>
        </w:rPr>
        <w:t>.2. настоящей документации)</w:t>
      </w:r>
    </w:p>
    <w:p w:rsidR="00945A52" w:rsidRPr="00A13BAB" w:rsidRDefault="00945A52" w:rsidP="007A5FF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7A5FF0">
      <w:pPr>
        <w:pStyle w:val="ConsPlusNormal"/>
        <w:widowControl/>
        <w:numPr>
          <w:ilvl w:val="0"/>
          <w:numId w:val="6"/>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7A5FF0">
      <w:pPr>
        <w:pStyle w:val="ConsPlusNormal"/>
        <w:widowControl/>
        <w:numPr>
          <w:ilvl w:val="0"/>
          <w:numId w:val="7"/>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96150A" w:rsidRPr="00865FC4" w:rsidRDefault="0096150A" w:rsidP="0096150A">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4A064E">
        <w:rPr>
          <w:rFonts w:ascii="Times New Roman" w:hAnsi="Times New Roman" w:cs="Times New Roman"/>
          <w:sz w:val="24"/>
          <w:szCs w:val="24"/>
          <w:u w:val="single"/>
        </w:rPr>
        <w:t>сентябрь</w:t>
      </w:r>
      <w:r w:rsidRPr="002D37A3">
        <w:rPr>
          <w:rFonts w:ascii="Times New Roman" w:hAnsi="Times New Roman" w:cs="Times New Roman"/>
          <w:sz w:val="24"/>
          <w:szCs w:val="24"/>
          <w:u w:val="single"/>
        </w:rPr>
        <w:t xml:space="preserve"> 2014 г. </w:t>
      </w:r>
      <w:r w:rsidR="004A064E">
        <w:rPr>
          <w:rFonts w:ascii="Times New Roman" w:hAnsi="Times New Roman" w:cs="Times New Roman"/>
          <w:sz w:val="24"/>
          <w:szCs w:val="24"/>
          <w:u w:val="single"/>
        </w:rPr>
        <w:t>–</w:t>
      </w:r>
      <w:r w:rsidR="00810F3F" w:rsidRPr="002D37A3">
        <w:rPr>
          <w:rFonts w:ascii="Times New Roman" w:hAnsi="Times New Roman" w:cs="Times New Roman"/>
          <w:sz w:val="24"/>
          <w:szCs w:val="24"/>
          <w:u w:val="single"/>
        </w:rPr>
        <w:t xml:space="preserve"> </w:t>
      </w:r>
      <w:r w:rsidR="004A064E">
        <w:rPr>
          <w:rFonts w:ascii="Times New Roman" w:hAnsi="Times New Roman" w:cs="Times New Roman"/>
          <w:sz w:val="24"/>
          <w:szCs w:val="24"/>
          <w:u w:val="single"/>
        </w:rPr>
        <w:t xml:space="preserve">3 </w:t>
      </w:r>
      <w:r w:rsidR="004114A8">
        <w:rPr>
          <w:rFonts w:ascii="Times New Roman" w:hAnsi="Times New Roman" w:cs="Times New Roman"/>
          <w:sz w:val="24"/>
          <w:szCs w:val="24"/>
          <w:u w:val="single"/>
        </w:rPr>
        <w:t>декабря</w:t>
      </w:r>
      <w:r w:rsidRPr="002D37A3">
        <w:rPr>
          <w:rFonts w:ascii="Times New Roman" w:hAnsi="Times New Roman" w:cs="Times New Roman"/>
          <w:sz w:val="24"/>
          <w:szCs w:val="24"/>
          <w:u w:val="single"/>
        </w:rPr>
        <w:t xml:space="preserve"> 201</w:t>
      </w:r>
      <w:r w:rsidR="004A064E">
        <w:rPr>
          <w:rFonts w:ascii="Times New Roman" w:hAnsi="Times New Roman" w:cs="Times New Roman"/>
          <w:sz w:val="24"/>
          <w:szCs w:val="24"/>
          <w:u w:val="single"/>
        </w:rPr>
        <w:t>4</w:t>
      </w:r>
      <w:r w:rsidRPr="002D37A3">
        <w:rPr>
          <w:rFonts w:ascii="Times New Roman" w:hAnsi="Times New Roman" w:cs="Times New Roman"/>
          <w:sz w:val="24"/>
          <w:szCs w:val="24"/>
          <w:u w:val="single"/>
        </w:rPr>
        <w:t xml:space="preserve"> г.</w:t>
      </w:r>
    </w:p>
    <w:p w:rsidR="0096150A" w:rsidRDefault="0096150A" w:rsidP="0096150A">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4A064E">
        <w:rPr>
          <w:rFonts w:ascii="Times New Roman" w:hAnsi="Times New Roman" w:cs="Times New Roman"/>
          <w:sz w:val="24"/>
          <w:szCs w:val="24"/>
          <w:u w:val="single"/>
        </w:rPr>
        <w:t xml:space="preserve">Иркутская область, с. </w:t>
      </w:r>
      <w:proofErr w:type="spellStart"/>
      <w:r w:rsidR="004A064E">
        <w:rPr>
          <w:rFonts w:ascii="Times New Roman" w:hAnsi="Times New Roman" w:cs="Times New Roman"/>
          <w:sz w:val="24"/>
          <w:szCs w:val="24"/>
          <w:u w:val="single"/>
        </w:rPr>
        <w:t>Гаханы</w:t>
      </w:r>
      <w:proofErr w:type="spellEnd"/>
      <w:r w:rsidR="004A064E">
        <w:rPr>
          <w:rFonts w:ascii="Times New Roman" w:hAnsi="Times New Roman" w:cs="Times New Roman"/>
          <w:sz w:val="24"/>
          <w:szCs w:val="24"/>
          <w:u w:val="single"/>
        </w:rPr>
        <w:t xml:space="preserve">, д. Харазаргай, д. </w:t>
      </w:r>
      <w:proofErr w:type="spellStart"/>
      <w:r w:rsidR="004A064E">
        <w:rPr>
          <w:rFonts w:ascii="Times New Roman" w:hAnsi="Times New Roman" w:cs="Times New Roman"/>
          <w:sz w:val="24"/>
          <w:szCs w:val="24"/>
          <w:u w:val="single"/>
        </w:rPr>
        <w:t>Кукунуты</w:t>
      </w:r>
      <w:proofErr w:type="spellEnd"/>
    </w:p>
    <w:p w:rsidR="00E03EDC" w:rsidRDefault="00E03EDC" w:rsidP="004F7EBF">
      <w:pPr>
        <w:pStyle w:val="ConsPlusNormal"/>
        <w:ind w:firstLine="0"/>
        <w:jc w:val="both"/>
        <w:outlineLvl w:val="0"/>
        <w:rPr>
          <w:rFonts w:ascii="Times New Roman" w:hAnsi="Times New Roman" w:cs="Times New Roman"/>
          <w:sz w:val="24"/>
          <w:szCs w:val="24"/>
        </w:rPr>
      </w:pPr>
      <w:proofErr w:type="gramStart"/>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w:t>
      </w:r>
      <w:r w:rsidR="004F6E00">
        <w:rPr>
          <w:rFonts w:ascii="Times New Roman" w:hAnsi="Times New Roman" w:cs="Times New Roman"/>
          <w:sz w:val="24"/>
          <w:szCs w:val="24"/>
        </w:rPr>
        <w:t xml:space="preserve"> </w:t>
      </w:r>
      <w:r w:rsidR="004F6E00" w:rsidRPr="00A13BAB">
        <w:rPr>
          <w:rFonts w:ascii="Times New Roman" w:hAnsi="Times New Roman" w:cs="Times New Roman"/>
          <w:sz w:val="24"/>
          <w:szCs w:val="24"/>
        </w:rPr>
        <w:t>(Приложение № 1 Закупочной документации)</w:t>
      </w:r>
      <w:r w:rsidR="004F6E00">
        <w:rPr>
          <w:rFonts w:ascii="Times New Roman" w:hAnsi="Times New Roman" w:cs="Times New Roman"/>
          <w:sz w:val="24"/>
          <w:szCs w:val="24"/>
        </w:rPr>
        <w:t xml:space="preserve"> и Техническим заданием</w:t>
      </w:r>
      <w:r w:rsidRPr="00A13BAB">
        <w:rPr>
          <w:rFonts w:ascii="Times New Roman" w:hAnsi="Times New Roman" w:cs="Times New Roman"/>
          <w:sz w:val="24"/>
          <w:szCs w:val="24"/>
        </w:rPr>
        <w:t xml:space="preserve"> </w:t>
      </w:r>
      <w:r w:rsidR="004F6E00" w:rsidRPr="00A13BAB">
        <w:rPr>
          <w:rFonts w:ascii="Times New Roman" w:hAnsi="Times New Roman" w:cs="Times New Roman"/>
          <w:sz w:val="24"/>
          <w:szCs w:val="24"/>
        </w:rPr>
        <w:t xml:space="preserve">Приложение № </w:t>
      </w:r>
      <w:r w:rsidR="004F6E00">
        <w:rPr>
          <w:rFonts w:ascii="Times New Roman" w:hAnsi="Times New Roman" w:cs="Times New Roman"/>
          <w:sz w:val="24"/>
          <w:szCs w:val="24"/>
        </w:rPr>
        <w:t>3</w:t>
      </w:r>
      <w:r w:rsidR="004F6E00" w:rsidRPr="00A13BAB">
        <w:rPr>
          <w:rFonts w:ascii="Times New Roman" w:hAnsi="Times New Roman" w:cs="Times New Roman"/>
          <w:sz w:val="24"/>
          <w:szCs w:val="24"/>
        </w:rPr>
        <w:t xml:space="preserve"> Закупочной документации)</w:t>
      </w:r>
      <w:r w:rsidR="004F6E00">
        <w:rPr>
          <w:rFonts w:ascii="Times New Roman" w:hAnsi="Times New Roman" w:cs="Times New Roman"/>
          <w:sz w:val="24"/>
          <w:szCs w:val="24"/>
        </w:rPr>
        <w:t>.</w:t>
      </w:r>
      <w:proofErr w:type="gramEnd"/>
    </w:p>
    <w:p w:rsidR="00945A52" w:rsidRPr="00A13BAB" w:rsidRDefault="00945A52" w:rsidP="00BC0F06">
      <w:pPr>
        <w:jc w:val="both"/>
        <w:rPr>
          <w:b/>
        </w:rPr>
      </w:pPr>
    </w:p>
    <w:p w:rsidR="00945A52" w:rsidRPr="00A13BAB" w:rsidRDefault="00945A52" w:rsidP="007A5FF0">
      <w:pPr>
        <w:pStyle w:val="ConsPlusNormal"/>
        <w:widowControl/>
        <w:numPr>
          <w:ilvl w:val="0"/>
          <w:numId w:val="7"/>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E60783" w:rsidRPr="009E35E9" w:rsidRDefault="004A064E" w:rsidP="00E6078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7 486 </w:t>
      </w:r>
      <w:r w:rsidR="00E23790">
        <w:rPr>
          <w:rFonts w:ascii="Times New Roman" w:hAnsi="Times New Roman" w:cs="Times New Roman"/>
          <w:sz w:val="24"/>
          <w:szCs w:val="24"/>
        </w:rPr>
        <w:t>773</w:t>
      </w:r>
      <w:r w:rsidR="00E60783" w:rsidRPr="009E35E9">
        <w:rPr>
          <w:rFonts w:ascii="Times New Roman" w:hAnsi="Times New Roman" w:cs="Times New Roman"/>
          <w:sz w:val="24"/>
          <w:szCs w:val="24"/>
        </w:rPr>
        <w:t xml:space="preserve"> (</w:t>
      </w:r>
      <w:r w:rsidR="00E23790">
        <w:rPr>
          <w:rFonts w:ascii="Times New Roman" w:hAnsi="Times New Roman" w:cs="Times New Roman"/>
          <w:sz w:val="24"/>
          <w:szCs w:val="24"/>
        </w:rPr>
        <w:t>С</w:t>
      </w:r>
      <w:r>
        <w:rPr>
          <w:rFonts w:ascii="Times New Roman" w:hAnsi="Times New Roman" w:cs="Times New Roman"/>
          <w:sz w:val="24"/>
          <w:szCs w:val="24"/>
        </w:rPr>
        <w:t xml:space="preserve">емь миллионов четыреста </w:t>
      </w:r>
      <w:r w:rsidR="00E23790">
        <w:rPr>
          <w:rFonts w:ascii="Times New Roman" w:hAnsi="Times New Roman" w:cs="Times New Roman"/>
          <w:sz w:val="24"/>
          <w:szCs w:val="24"/>
        </w:rPr>
        <w:t>восемьдесят</w:t>
      </w:r>
      <w:r>
        <w:rPr>
          <w:rFonts w:ascii="Times New Roman" w:hAnsi="Times New Roman" w:cs="Times New Roman"/>
          <w:sz w:val="24"/>
          <w:szCs w:val="24"/>
        </w:rPr>
        <w:t xml:space="preserve"> шесть тысяч семьсот </w:t>
      </w:r>
      <w:r w:rsidR="00E23790">
        <w:rPr>
          <w:rFonts w:ascii="Times New Roman" w:hAnsi="Times New Roman" w:cs="Times New Roman"/>
          <w:sz w:val="24"/>
          <w:szCs w:val="24"/>
        </w:rPr>
        <w:t>семьдесят</w:t>
      </w:r>
      <w:r>
        <w:rPr>
          <w:rFonts w:ascii="Times New Roman" w:hAnsi="Times New Roman" w:cs="Times New Roman"/>
          <w:sz w:val="24"/>
          <w:szCs w:val="24"/>
        </w:rPr>
        <w:t xml:space="preserve"> три</w:t>
      </w:r>
      <w:r w:rsidR="00E60783" w:rsidRPr="009E35E9">
        <w:rPr>
          <w:rFonts w:ascii="Times New Roman" w:hAnsi="Times New Roman" w:cs="Times New Roman"/>
          <w:sz w:val="24"/>
          <w:szCs w:val="24"/>
        </w:rPr>
        <w:t>)</w:t>
      </w:r>
      <w:r>
        <w:rPr>
          <w:rFonts w:ascii="Times New Roman" w:hAnsi="Times New Roman" w:cs="Times New Roman"/>
          <w:sz w:val="24"/>
          <w:szCs w:val="24"/>
        </w:rPr>
        <w:t xml:space="preserve"> </w:t>
      </w:r>
      <w:r w:rsidR="00E23790">
        <w:rPr>
          <w:rFonts w:ascii="Times New Roman" w:hAnsi="Times New Roman" w:cs="Times New Roman"/>
          <w:sz w:val="24"/>
          <w:szCs w:val="24"/>
        </w:rPr>
        <w:t>рубля</w:t>
      </w:r>
      <w:r>
        <w:rPr>
          <w:rFonts w:ascii="Times New Roman" w:hAnsi="Times New Roman" w:cs="Times New Roman"/>
          <w:sz w:val="24"/>
          <w:szCs w:val="24"/>
        </w:rPr>
        <w:t xml:space="preserve"> </w:t>
      </w:r>
      <w:r w:rsidR="00E23790">
        <w:rPr>
          <w:rFonts w:ascii="Times New Roman" w:hAnsi="Times New Roman" w:cs="Times New Roman"/>
          <w:sz w:val="24"/>
          <w:szCs w:val="24"/>
        </w:rPr>
        <w:t>86</w:t>
      </w:r>
      <w:r>
        <w:rPr>
          <w:rFonts w:ascii="Times New Roman" w:hAnsi="Times New Roman" w:cs="Times New Roman"/>
          <w:sz w:val="24"/>
          <w:szCs w:val="24"/>
        </w:rPr>
        <w:t xml:space="preserve"> копе</w:t>
      </w:r>
      <w:r w:rsidR="00E23790">
        <w:rPr>
          <w:rFonts w:ascii="Times New Roman" w:hAnsi="Times New Roman" w:cs="Times New Roman"/>
          <w:sz w:val="24"/>
          <w:szCs w:val="24"/>
        </w:rPr>
        <w:t>ек</w:t>
      </w:r>
      <w:r w:rsidR="00E60783" w:rsidRPr="009E35E9">
        <w:rPr>
          <w:rFonts w:ascii="Times New Roman" w:hAnsi="Times New Roman" w:cs="Times New Roman"/>
          <w:sz w:val="24"/>
          <w:szCs w:val="24"/>
        </w:rPr>
        <w:t xml:space="preserve">, </w:t>
      </w:r>
      <w:r w:rsidR="00215542">
        <w:rPr>
          <w:rFonts w:ascii="Times New Roman" w:hAnsi="Times New Roman" w:cs="Times New Roman"/>
          <w:sz w:val="24"/>
          <w:szCs w:val="24"/>
        </w:rPr>
        <w:t>в том числе</w:t>
      </w:r>
      <w:r w:rsidR="00E60783" w:rsidRPr="009E35E9">
        <w:rPr>
          <w:rFonts w:ascii="Times New Roman" w:hAnsi="Times New Roman" w:cs="Times New Roman"/>
          <w:sz w:val="24"/>
          <w:szCs w:val="24"/>
        </w:rPr>
        <w:t xml:space="preserve"> НДС (18%) </w:t>
      </w:r>
      <w:r w:rsidR="00E23790">
        <w:rPr>
          <w:rFonts w:ascii="Times New Roman" w:hAnsi="Times New Roman" w:cs="Times New Roman"/>
          <w:sz w:val="24"/>
          <w:szCs w:val="24"/>
        </w:rPr>
        <w:t>1 142 050,25</w:t>
      </w:r>
      <w:r w:rsidR="00E60783" w:rsidRPr="009E35E9">
        <w:rPr>
          <w:rFonts w:ascii="Times New Roman" w:hAnsi="Times New Roman" w:cs="Times New Roman"/>
          <w:sz w:val="24"/>
          <w:szCs w:val="24"/>
        </w:rPr>
        <w:t xml:space="preserve"> (</w:t>
      </w:r>
      <w:r w:rsidR="006954F2">
        <w:rPr>
          <w:rFonts w:ascii="Times New Roman" w:hAnsi="Times New Roman" w:cs="Times New Roman"/>
          <w:sz w:val="24"/>
          <w:szCs w:val="24"/>
        </w:rPr>
        <w:t xml:space="preserve">Один миллион </w:t>
      </w:r>
      <w:r w:rsidR="00E23790">
        <w:rPr>
          <w:rFonts w:ascii="Times New Roman" w:hAnsi="Times New Roman" w:cs="Times New Roman"/>
          <w:sz w:val="24"/>
          <w:szCs w:val="24"/>
        </w:rPr>
        <w:t>сто сорок две тысячи пятьдесят) рублей 25 копеек.</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7A5FF0">
      <w:pPr>
        <w:pStyle w:val="ConsPlusNormal"/>
        <w:widowControl/>
        <w:numPr>
          <w:ilvl w:val="0"/>
          <w:numId w:val="7"/>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7A5FF0">
      <w:pPr>
        <w:pStyle w:val="31"/>
        <w:numPr>
          <w:ilvl w:val="0"/>
          <w:numId w:val="7"/>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7A5FF0">
      <w:pPr>
        <w:pStyle w:val="ConsPlusNormal"/>
        <w:numPr>
          <w:ilvl w:val="0"/>
          <w:numId w:val="7"/>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B50939">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4114A8">
        <w:rPr>
          <w:rFonts w:ascii="Times New Roman" w:hAnsi="Times New Roman" w:cs="Times New Roman"/>
          <w:b/>
          <w:color w:val="000000"/>
          <w:sz w:val="24"/>
          <w:szCs w:val="24"/>
          <w:u w:val="single"/>
        </w:rPr>
        <w:t>04</w:t>
      </w:r>
      <w:r w:rsidR="002F7005" w:rsidRPr="002D37A3">
        <w:rPr>
          <w:rFonts w:ascii="Times New Roman" w:hAnsi="Times New Roman" w:cs="Times New Roman"/>
          <w:b/>
          <w:color w:val="000000"/>
          <w:sz w:val="24"/>
          <w:szCs w:val="24"/>
          <w:u w:val="single"/>
        </w:rPr>
        <w:t>.</w:t>
      </w:r>
      <w:r w:rsidR="008D4054" w:rsidRPr="002D37A3">
        <w:rPr>
          <w:rFonts w:ascii="Times New Roman" w:hAnsi="Times New Roman" w:cs="Times New Roman"/>
          <w:b/>
          <w:color w:val="000000"/>
          <w:sz w:val="24"/>
          <w:szCs w:val="24"/>
          <w:u w:val="single"/>
        </w:rPr>
        <w:t>0</w:t>
      </w:r>
      <w:r w:rsidR="004114A8">
        <w:rPr>
          <w:rFonts w:ascii="Times New Roman" w:hAnsi="Times New Roman" w:cs="Times New Roman"/>
          <w:b/>
          <w:color w:val="000000"/>
          <w:sz w:val="24"/>
          <w:szCs w:val="24"/>
          <w:u w:val="single"/>
        </w:rPr>
        <w:t>9</w:t>
      </w:r>
      <w:r w:rsidR="002F7005" w:rsidRPr="002D37A3">
        <w:rPr>
          <w:rFonts w:ascii="Times New Roman" w:hAnsi="Times New Roman" w:cs="Times New Roman"/>
          <w:b/>
          <w:color w:val="000000"/>
          <w:sz w:val="24"/>
          <w:szCs w:val="24"/>
          <w:u w:val="single"/>
        </w:rPr>
        <w:t>.201</w:t>
      </w:r>
      <w:r w:rsidR="008D4054" w:rsidRPr="002D37A3">
        <w:rPr>
          <w:rFonts w:ascii="Times New Roman" w:hAnsi="Times New Roman" w:cs="Times New Roman"/>
          <w:b/>
          <w:color w:val="000000"/>
          <w:sz w:val="24"/>
          <w:szCs w:val="24"/>
          <w:u w:val="single"/>
        </w:rPr>
        <w:t>4</w:t>
      </w:r>
      <w:r w:rsidR="002F7005" w:rsidRPr="002D37A3">
        <w:rPr>
          <w:rFonts w:ascii="Times New Roman" w:hAnsi="Times New Roman" w:cs="Times New Roman"/>
          <w:b/>
          <w:color w:val="000000"/>
          <w:sz w:val="24"/>
          <w:szCs w:val="24"/>
          <w:u w:val="single"/>
        </w:rPr>
        <w:t xml:space="preserve"> г</w:t>
      </w:r>
      <w:r w:rsidRPr="002D37A3">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E662DC">
        <w:rPr>
          <w:rFonts w:ascii="Times New Roman" w:hAnsi="Times New Roman" w:cs="Times New Roman"/>
          <w:color w:val="000000"/>
          <w:sz w:val="24"/>
          <w:szCs w:val="24"/>
        </w:rPr>
        <w:t xml:space="preserve"> </w:t>
      </w:r>
      <w:r w:rsidR="004114A8">
        <w:rPr>
          <w:rFonts w:ascii="Times New Roman" w:hAnsi="Times New Roman" w:cs="Times New Roman"/>
          <w:b/>
          <w:color w:val="000000"/>
          <w:sz w:val="24"/>
          <w:szCs w:val="24"/>
          <w:u w:val="single"/>
        </w:rPr>
        <w:t>11</w:t>
      </w:r>
      <w:r w:rsidR="00F96A3D" w:rsidRPr="002D37A3">
        <w:rPr>
          <w:rFonts w:ascii="Times New Roman" w:hAnsi="Times New Roman" w:cs="Times New Roman"/>
          <w:b/>
          <w:color w:val="000000"/>
          <w:sz w:val="24"/>
          <w:szCs w:val="24"/>
          <w:u w:val="single"/>
        </w:rPr>
        <w:t>.</w:t>
      </w:r>
      <w:r w:rsidR="008D4054" w:rsidRPr="002D37A3">
        <w:rPr>
          <w:rFonts w:ascii="Times New Roman" w:hAnsi="Times New Roman" w:cs="Times New Roman"/>
          <w:b/>
          <w:color w:val="000000"/>
          <w:sz w:val="24"/>
          <w:szCs w:val="24"/>
          <w:u w:val="single"/>
        </w:rPr>
        <w:t>0</w:t>
      </w:r>
      <w:r w:rsidR="004114A8">
        <w:rPr>
          <w:rFonts w:ascii="Times New Roman" w:hAnsi="Times New Roman" w:cs="Times New Roman"/>
          <w:b/>
          <w:color w:val="000000"/>
          <w:sz w:val="24"/>
          <w:szCs w:val="24"/>
          <w:u w:val="single"/>
        </w:rPr>
        <w:t>9</w:t>
      </w:r>
      <w:r w:rsidR="008D4054" w:rsidRPr="002D37A3">
        <w:rPr>
          <w:rFonts w:ascii="Times New Roman" w:hAnsi="Times New Roman" w:cs="Times New Roman"/>
          <w:b/>
          <w:color w:val="000000"/>
          <w:sz w:val="24"/>
          <w:szCs w:val="24"/>
          <w:u w:val="single"/>
        </w:rPr>
        <w:t>.2014</w:t>
      </w:r>
      <w:r w:rsidR="00F96A3D" w:rsidRPr="002D37A3">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B50939">
        <w:rPr>
          <w:rFonts w:ascii="Times New Roman" w:hAnsi="Times New Roman" w:cs="Times New Roman"/>
          <w:b/>
          <w:color w:val="000000"/>
          <w:sz w:val="24"/>
          <w:szCs w:val="24"/>
        </w:rPr>
        <w:t>7</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w:t>
      </w:r>
      <w:r w:rsidR="00B50939">
        <w:rPr>
          <w:rFonts w:ascii="Times New Roman" w:hAnsi="Times New Roman" w:cs="Times New Roman"/>
          <w:b/>
          <w:color w:val="000000"/>
          <w:sz w:val="24"/>
          <w:szCs w:val="24"/>
        </w:rPr>
        <w:t>7</w:t>
      </w:r>
      <w:r w:rsidR="0004320B">
        <w:rPr>
          <w:rFonts w:ascii="Times New Roman" w:hAnsi="Times New Roman" w:cs="Times New Roman"/>
          <w:b/>
          <w:color w:val="000000"/>
          <w:sz w:val="24"/>
          <w:szCs w:val="24"/>
        </w:rPr>
        <w:t>-00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021E92">
        <w:rPr>
          <w:rFonts w:ascii="Times New Roman" w:hAnsi="Times New Roman" w:cs="Times New Roman"/>
          <w:color w:val="000000"/>
          <w:sz w:val="24"/>
          <w:szCs w:val="24"/>
        </w:rPr>
        <w:t>609</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E93A19">
        <w:rPr>
          <w:rFonts w:ascii="Times New Roman" w:hAnsi="Times New Roman" w:cs="Times New Roman"/>
          <w:b/>
          <w:color w:val="000000"/>
          <w:sz w:val="24"/>
          <w:szCs w:val="24"/>
        </w:rPr>
        <w:t>7</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7A5FF0">
      <w:pPr>
        <w:pStyle w:val="ConsPlusNormal"/>
        <w:widowControl/>
        <w:numPr>
          <w:ilvl w:val="0"/>
          <w:numId w:val="7"/>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7A5FF0">
      <w:pPr>
        <w:pStyle w:val="3"/>
        <w:numPr>
          <w:ilvl w:val="1"/>
          <w:numId w:val="7"/>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7A5FF0">
      <w:pPr>
        <w:pStyle w:val="ConsPlusNormal"/>
        <w:widowControl/>
        <w:numPr>
          <w:ilvl w:val="1"/>
          <w:numId w:val="16"/>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7A5FF0">
      <w:pPr>
        <w:pStyle w:val="a9"/>
        <w:numPr>
          <w:ilvl w:val="0"/>
          <w:numId w:val="7"/>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5E21B1">
        <w:rPr>
          <w:rFonts w:ascii="Times New Roman" w:hAnsi="Times New Roman" w:cs="Times New Roman"/>
          <w:color w:val="000000"/>
          <w:sz w:val="24"/>
          <w:szCs w:val="24"/>
        </w:rPr>
        <w:t xml:space="preserve">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sidRPr="002D37A3">
        <w:rPr>
          <w:rFonts w:ascii="Times New Roman" w:hAnsi="Times New Roman" w:cs="Times New Roman"/>
          <w:color w:val="000000"/>
          <w:sz w:val="24"/>
          <w:szCs w:val="24"/>
        </w:rPr>
        <w:t>»</w:t>
      </w:r>
      <w:r w:rsidR="00FA00CE" w:rsidRPr="002D37A3">
        <w:rPr>
          <w:rFonts w:ascii="Times New Roman" w:hAnsi="Times New Roman" w:cs="Times New Roman"/>
          <w:color w:val="000000"/>
          <w:sz w:val="24"/>
          <w:szCs w:val="24"/>
        </w:rPr>
        <w:t xml:space="preserve"> </w:t>
      </w:r>
      <w:r w:rsidR="004114A8">
        <w:rPr>
          <w:rFonts w:ascii="Times New Roman" w:hAnsi="Times New Roman" w:cs="Times New Roman"/>
          <w:b/>
          <w:color w:val="000000"/>
          <w:sz w:val="24"/>
          <w:szCs w:val="24"/>
        </w:rPr>
        <w:t>12</w:t>
      </w:r>
      <w:r w:rsidR="009567C8" w:rsidRPr="002D37A3">
        <w:rPr>
          <w:rFonts w:ascii="Times New Roman" w:hAnsi="Times New Roman" w:cs="Times New Roman"/>
          <w:b/>
          <w:color w:val="000000"/>
          <w:sz w:val="24"/>
          <w:szCs w:val="24"/>
        </w:rPr>
        <w:t>.</w:t>
      </w:r>
      <w:r w:rsidR="00FA40AD" w:rsidRPr="002D37A3">
        <w:rPr>
          <w:rFonts w:ascii="Times New Roman" w:hAnsi="Times New Roman" w:cs="Times New Roman"/>
          <w:b/>
          <w:color w:val="000000"/>
          <w:sz w:val="24"/>
          <w:szCs w:val="24"/>
        </w:rPr>
        <w:t>0</w:t>
      </w:r>
      <w:r w:rsidR="004114A8">
        <w:rPr>
          <w:rFonts w:ascii="Times New Roman" w:hAnsi="Times New Roman" w:cs="Times New Roman"/>
          <w:b/>
          <w:color w:val="000000"/>
          <w:sz w:val="24"/>
          <w:szCs w:val="24"/>
        </w:rPr>
        <w:t>9</w:t>
      </w:r>
      <w:r w:rsidR="009567C8" w:rsidRPr="002D37A3">
        <w:rPr>
          <w:rFonts w:ascii="Times New Roman" w:hAnsi="Times New Roman" w:cs="Times New Roman"/>
          <w:b/>
          <w:color w:val="000000"/>
          <w:sz w:val="24"/>
          <w:szCs w:val="24"/>
        </w:rPr>
        <w:t>.201</w:t>
      </w:r>
      <w:r w:rsidR="00FA40AD" w:rsidRPr="002D37A3">
        <w:rPr>
          <w:rFonts w:ascii="Times New Roman" w:hAnsi="Times New Roman" w:cs="Times New Roman"/>
          <w:b/>
          <w:color w:val="000000"/>
          <w:sz w:val="24"/>
          <w:szCs w:val="24"/>
        </w:rPr>
        <w:t>4</w:t>
      </w:r>
      <w:r w:rsidR="009567C8" w:rsidRPr="002D37A3">
        <w:rPr>
          <w:rFonts w:ascii="Times New Roman" w:hAnsi="Times New Roman" w:cs="Times New Roman"/>
          <w:b/>
          <w:color w:val="000000"/>
          <w:sz w:val="24"/>
          <w:szCs w:val="24"/>
        </w:rPr>
        <w:t xml:space="preserve"> г. в 1</w:t>
      </w:r>
      <w:r w:rsidR="00FF4596" w:rsidRPr="002D37A3">
        <w:rPr>
          <w:rFonts w:ascii="Times New Roman" w:hAnsi="Times New Roman" w:cs="Times New Roman"/>
          <w:b/>
          <w:color w:val="000000"/>
          <w:sz w:val="24"/>
          <w:szCs w:val="24"/>
        </w:rPr>
        <w:t>4</w:t>
      </w:r>
      <w:r w:rsidR="009567C8" w:rsidRPr="002D37A3">
        <w:rPr>
          <w:rFonts w:ascii="Times New Roman" w:hAnsi="Times New Roman" w:cs="Times New Roman"/>
          <w:b/>
          <w:color w:val="000000"/>
          <w:sz w:val="24"/>
          <w:szCs w:val="24"/>
        </w:rPr>
        <w:t>-</w:t>
      </w:r>
      <w:r w:rsidR="00693E3A" w:rsidRPr="002D37A3">
        <w:rPr>
          <w:rFonts w:ascii="Times New Roman" w:hAnsi="Times New Roman" w:cs="Times New Roman"/>
          <w:b/>
          <w:color w:val="000000"/>
          <w:sz w:val="24"/>
          <w:szCs w:val="24"/>
        </w:rPr>
        <w:t>0</w:t>
      </w:r>
      <w:r w:rsidR="00BD2A73" w:rsidRPr="002D37A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BC1DD0" w:rsidRPr="00BC1DD0" w:rsidRDefault="00394287" w:rsidP="007A5FF0">
      <w:pPr>
        <w:pStyle w:val="ConsPlusNormal"/>
        <w:widowControl/>
        <w:numPr>
          <w:ilvl w:val="0"/>
          <w:numId w:val="15"/>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p>
    <w:p w:rsidR="00394287" w:rsidRPr="00F62DDB" w:rsidRDefault="002C13C0" w:rsidP="00BC1DD0">
      <w:pPr>
        <w:pStyle w:val="ConsPlusNormal"/>
        <w:widowControl/>
        <w:tabs>
          <w:tab w:val="left" w:pos="0"/>
        </w:tabs>
        <w:ind w:firstLine="0"/>
        <w:jc w:val="both"/>
        <w:outlineLvl w:val="0"/>
        <w:rPr>
          <w:rFonts w:ascii="Times New Roman" w:hAnsi="Times New Roman" w:cs="Times New Roman"/>
          <w:color w:val="000000"/>
          <w:sz w:val="24"/>
          <w:szCs w:val="24"/>
        </w:rPr>
      </w:pPr>
      <w:r>
        <w:rPr>
          <w:rFonts w:ascii="Times New Roman" w:hAnsi="Times New Roman" w:cs="Times New Roman"/>
          <w:sz w:val="24"/>
          <w:szCs w:val="24"/>
        </w:rPr>
        <w:t>12.1</w:t>
      </w:r>
      <w:r w:rsidR="00BC1DD0">
        <w:rPr>
          <w:rFonts w:ascii="Times New Roman" w:hAnsi="Times New Roman" w:cs="Times New Roman"/>
          <w:sz w:val="24"/>
          <w:szCs w:val="24"/>
        </w:rPr>
        <w:t xml:space="preserve"> З</w:t>
      </w:r>
      <w:r w:rsidR="00394287"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sidR="00394287">
        <w:rPr>
          <w:rFonts w:ascii="Times New Roman" w:hAnsi="Times New Roman" w:cs="Times New Roman"/>
          <w:sz w:val="24"/>
          <w:szCs w:val="24"/>
        </w:rPr>
        <w:t xml:space="preserve"> (Приложение № 2) Закупочной Документации.</w:t>
      </w:r>
    </w:p>
    <w:p w:rsidR="00F62DDB" w:rsidRPr="000C4F1B" w:rsidRDefault="002C13C0" w:rsidP="00F62DDB">
      <w:pPr>
        <w:pStyle w:val="a7"/>
        <w:tabs>
          <w:tab w:val="clear" w:pos="1134"/>
        </w:tabs>
        <w:spacing w:line="240" w:lineRule="auto"/>
        <w:ind w:left="0" w:firstLine="0"/>
        <w:rPr>
          <w:color w:val="000000"/>
          <w:sz w:val="24"/>
          <w:szCs w:val="24"/>
        </w:rPr>
      </w:pPr>
      <w:bookmarkStart w:id="3" w:name="_Ref55307002"/>
      <w:r>
        <w:rPr>
          <w:color w:val="000000"/>
          <w:sz w:val="24"/>
          <w:szCs w:val="24"/>
        </w:rPr>
        <w:t>12.2</w:t>
      </w:r>
      <w:proofErr w:type="gramStart"/>
      <w:r w:rsidR="00BC1DD0">
        <w:rPr>
          <w:color w:val="000000"/>
          <w:sz w:val="24"/>
          <w:szCs w:val="24"/>
        </w:rPr>
        <w:t xml:space="preserve"> </w:t>
      </w:r>
      <w:r w:rsidR="00F62DDB" w:rsidRPr="000C4F1B">
        <w:rPr>
          <w:color w:val="000000"/>
          <w:sz w:val="24"/>
          <w:szCs w:val="24"/>
        </w:rPr>
        <w:t>П</w:t>
      </w:r>
      <w:proofErr w:type="gramEnd"/>
      <w:r w:rsidR="00F62DDB" w:rsidRPr="000C4F1B">
        <w:rPr>
          <w:color w:val="000000"/>
          <w:sz w:val="24"/>
          <w:szCs w:val="24"/>
        </w:rPr>
        <w:t>о результатам проведения отборочной стадии комиссия по открытому запросу предложений отклоняет предложения, которые:</w:t>
      </w:r>
      <w:bookmarkEnd w:id="3"/>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в существенной мере не отвечают требованиям к оформлению настоящей документации по открытому запросу предложений;</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поданы Участниками, которые не отвечают требованиям настоящей документации по открытому запросу предложений;</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содержат предложения, по существу не отвечающие техническим, коммерческим или договорным требованиям настоящей документации по открытому запросу предложений;</w:t>
      </w:r>
    </w:p>
    <w:p w:rsidR="00F62DDB" w:rsidRPr="00E31DC2" w:rsidRDefault="00F62DDB" w:rsidP="00F62DDB">
      <w:pPr>
        <w:pStyle w:val="af3"/>
        <w:tabs>
          <w:tab w:val="clear" w:pos="1701"/>
        </w:tabs>
        <w:spacing w:line="240" w:lineRule="auto"/>
        <w:ind w:left="0" w:firstLine="0"/>
        <w:rPr>
          <w:color w:val="000000"/>
          <w:sz w:val="24"/>
          <w:szCs w:val="24"/>
        </w:rPr>
      </w:pPr>
      <w:r>
        <w:rPr>
          <w:color w:val="000000"/>
          <w:sz w:val="24"/>
          <w:szCs w:val="24"/>
        </w:rPr>
        <w:t xml:space="preserve">- </w:t>
      </w:r>
      <w:r w:rsidRPr="00E31DC2">
        <w:rPr>
          <w:color w:val="000000"/>
          <w:sz w:val="24"/>
          <w:szCs w:val="24"/>
        </w:rPr>
        <w:t>содержат очевидные арифметические или грамматические ошибки, с исправлением которых не согласился Участник.</w:t>
      </w:r>
    </w:p>
    <w:p w:rsidR="00F62DDB" w:rsidRPr="00E31DC2" w:rsidRDefault="00F62DDB" w:rsidP="00F62DDB">
      <w:pPr>
        <w:pStyle w:val="a7"/>
        <w:tabs>
          <w:tab w:val="clear" w:pos="1134"/>
          <w:tab w:val="clear" w:pos="4865"/>
        </w:tabs>
        <w:spacing w:line="240" w:lineRule="auto"/>
        <w:ind w:left="0" w:firstLine="426"/>
        <w:rPr>
          <w:color w:val="000000"/>
          <w:sz w:val="24"/>
          <w:szCs w:val="24"/>
        </w:rPr>
      </w:pPr>
      <w:r w:rsidRPr="00E31DC2">
        <w:rPr>
          <w:color w:val="000000"/>
          <w:sz w:val="24"/>
          <w:szCs w:val="24"/>
        </w:rPr>
        <w:t>В случае если подавшие заявки Участники удовлетворяют любому из следующих условий:</w:t>
      </w:r>
    </w:p>
    <w:p w:rsidR="00F62DDB" w:rsidRPr="00E31DC2" w:rsidRDefault="00F62DDB" w:rsidP="00F62DDB">
      <w:pPr>
        <w:pStyle w:val="tztxtlist"/>
        <w:numPr>
          <w:ilvl w:val="0"/>
          <w:numId w:val="0"/>
        </w:numPr>
        <w:spacing w:line="240" w:lineRule="auto"/>
        <w:rPr>
          <w:color w:val="000000"/>
          <w:sz w:val="24"/>
          <w:szCs w:val="24"/>
        </w:rPr>
      </w:pPr>
      <w:r>
        <w:rPr>
          <w:color w:val="000000"/>
          <w:sz w:val="24"/>
          <w:szCs w:val="24"/>
        </w:rPr>
        <w:t>- в</w:t>
      </w:r>
      <w:r w:rsidRPr="00E31DC2">
        <w:rPr>
          <w:color w:val="000000"/>
          <w:sz w:val="24"/>
          <w:szCs w:val="24"/>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F62DDB" w:rsidRPr="00E31DC2" w:rsidRDefault="00F62DDB" w:rsidP="00F62DDB">
      <w:pPr>
        <w:pStyle w:val="tztxtlist"/>
        <w:numPr>
          <w:ilvl w:val="0"/>
          <w:numId w:val="0"/>
        </w:numPr>
        <w:spacing w:line="240" w:lineRule="auto"/>
        <w:rPr>
          <w:color w:val="000000"/>
          <w:sz w:val="24"/>
          <w:szCs w:val="24"/>
        </w:rPr>
      </w:pPr>
      <w:r>
        <w:rPr>
          <w:color w:val="000000"/>
          <w:sz w:val="24"/>
          <w:szCs w:val="24"/>
        </w:rPr>
        <w:t>- о</w:t>
      </w:r>
      <w:r w:rsidRPr="00E31DC2">
        <w:rPr>
          <w:color w:val="000000"/>
          <w:sz w:val="24"/>
          <w:szCs w:val="24"/>
        </w:rPr>
        <w:t>дна из компаний владеет более чем 50% другой;</w:t>
      </w:r>
    </w:p>
    <w:p w:rsidR="00F62DDB" w:rsidRPr="00E31DC2" w:rsidRDefault="00F62DDB" w:rsidP="00F62DDB">
      <w:pPr>
        <w:pStyle w:val="tztxtlist"/>
        <w:numPr>
          <w:ilvl w:val="0"/>
          <w:numId w:val="0"/>
        </w:numPr>
        <w:spacing w:line="240" w:lineRule="auto"/>
        <w:rPr>
          <w:color w:val="000000"/>
          <w:sz w:val="24"/>
          <w:szCs w:val="24"/>
        </w:rPr>
      </w:pPr>
      <w:r>
        <w:rPr>
          <w:color w:val="000000"/>
          <w:sz w:val="24"/>
          <w:szCs w:val="24"/>
        </w:rPr>
        <w:t>- и</w:t>
      </w:r>
      <w:r w:rsidRPr="00E31DC2">
        <w:rPr>
          <w:color w:val="000000"/>
          <w:sz w:val="24"/>
          <w:szCs w:val="24"/>
        </w:rPr>
        <w:t>сполнительный орган один и тот же,</w:t>
      </w:r>
    </w:p>
    <w:p w:rsidR="00F62DDB" w:rsidRPr="00E31DC2" w:rsidRDefault="00F62DDB" w:rsidP="00BC1DD0">
      <w:pPr>
        <w:jc w:val="both"/>
        <w:rPr>
          <w:color w:val="000000"/>
        </w:rPr>
      </w:pPr>
      <w:r w:rsidRPr="00E31DC2">
        <w:rPr>
          <w:color w:val="000000"/>
        </w:rPr>
        <w:t xml:space="preserve">то в этом случае они рассматриваются как единая группа </w:t>
      </w:r>
      <w:proofErr w:type="spellStart"/>
      <w:r w:rsidRPr="00E31DC2">
        <w:rPr>
          <w:color w:val="000000"/>
        </w:rPr>
        <w:t>аффилированных</w:t>
      </w:r>
      <w:proofErr w:type="spellEnd"/>
      <w:r w:rsidRPr="00E31DC2">
        <w:rPr>
          <w:color w:val="000000"/>
        </w:rPr>
        <w:t xml:space="preserve"> между собой лиц, и от них должна быть представлена одна единая заявка, в противном случае комиссия по открытому запросу предложений имеет право отклонить все поступившие от данной группы лиц заявки.</w:t>
      </w:r>
      <w:bookmarkStart w:id="4" w:name="_Ref55304422"/>
      <w:bookmarkStart w:id="5" w:name="_Ref93089457"/>
    </w:p>
    <w:bookmarkEnd w:id="4"/>
    <w:bookmarkEnd w:id="5"/>
    <w:p w:rsidR="0058626B" w:rsidRDefault="002C13C0" w:rsidP="00736964">
      <w:pPr>
        <w:spacing w:line="252" w:lineRule="auto"/>
        <w:jc w:val="both"/>
      </w:pPr>
      <w:r>
        <w:t>12.3</w:t>
      </w:r>
      <w:r w:rsidR="00BC1DD0">
        <w:t xml:space="preserve"> </w:t>
      </w:r>
      <w:r w:rsidR="00F62DDB">
        <w:t>Участники, удовлетворяющие всем требованиям о</w:t>
      </w:r>
      <w:r w:rsidR="00BC1DD0">
        <w:t xml:space="preserve">тборочной стадии, допускаются к </w:t>
      </w:r>
      <w:r w:rsidR="00F62DDB">
        <w:t>переторжке.</w:t>
      </w:r>
    </w:p>
    <w:p w:rsidR="00736964" w:rsidRPr="00736964" w:rsidRDefault="00736964" w:rsidP="00736964">
      <w:pPr>
        <w:spacing w:line="252" w:lineRule="auto"/>
        <w:jc w:val="both"/>
      </w:pPr>
    </w:p>
    <w:p w:rsidR="00945A52" w:rsidRPr="00A13BAB" w:rsidRDefault="00945A52" w:rsidP="007A5FF0">
      <w:pPr>
        <w:pStyle w:val="ConsPlusNormal"/>
        <w:widowControl/>
        <w:numPr>
          <w:ilvl w:val="0"/>
          <w:numId w:val="15"/>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7A5FF0">
      <w:pPr>
        <w:pStyle w:val="ConsPlusNormal"/>
        <w:widowControl/>
        <w:numPr>
          <w:ilvl w:val="0"/>
          <w:numId w:val="15"/>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7464C1" w:rsidP="007464C1">
      <w:pPr>
        <w:pStyle w:val="31"/>
        <w:numPr>
          <w:ilvl w:val="0"/>
          <w:numId w:val="0"/>
        </w:numPr>
        <w:tabs>
          <w:tab w:val="left" w:pos="0"/>
        </w:tabs>
        <w:outlineLvl w:val="0"/>
      </w:pPr>
      <w:r>
        <w:t xml:space="preserve"> 14.1 </w:t>
      </w:r>
      <w:r w:rsidR="00945A52"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00945A52"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7464C1" w:rsidP="007464C1">
      <w:pPr>
        <w:pStyle w:val="31"/>
        <w:numPr>
          <w:ilvl w:val="0"/>
          <w:numId w:val="0"/>
        </w:numPr>
        <w:tabs>
          <w:tab w:val="left" w:pos="0"/>
          <w:tab w:val="left" w:pos="993"/>
        </w:tabs>
        <w:outlineLvl w:val="0"/>
      </w:pPr>
      <w:r>
        <w:t xml:space="preserve">14.2 </w:t>
      </w:r>
      <w:r w:rsidR="00945A52"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7464C1" w:rsidP="007464C1">
      <w:pPr>
        <w:pStyle w:val="31"/>
        <w:numPr>
          <w:ilvl w:val="0"/>
          <w:numId w:val="0"/>
        </w:numPr>
        <w:tabs>
          <w:tab w:val="left" w:pos="0"/>
          <w:tab w:val="left" w:pos="993"/>
        </w:tabs>
        <w:outlineLvl w:val="0"/>
      </w:pPr>
      <w:r>
        <w:t xml:space="preserve">14.3 </w:t>
      </w:r>
      <w:r w:rsidR="00945A52"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lastRenderedPageBreak/>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7464C1" w:rsidP="007464C1">
      <w:pPr>
        <w:pStyle w:val="32"/>
        <w:tabs>
          <w:tab w:val="clear" w:pos="2130"/>
        </w:tabs>
        <w:ind w:left="0" w:firstLine="0"/>
        <w:jc w:val="both"/>
      </w:pPr>
      <w:r>
        <w:t>14.4</w:t>
      </w:r>
      <w:proofErr w:type="gramStart"/>
      <w:r>
        <w:t xml:space="preserve"> </w:t>
      </w:r>
      <w:r w:rsidR="00945A52" w:rsidRPr="00A13BAB">
        <w:t>П</w:t>
      </w:r>
      <w:proofErr w:type="gramEnd"/>
      <w:r w:rsidR="00945A52" w:rsidRPr="00A13BAB">
        <w:t>ри необходимости</w:t>
      </w:r>
      <w:r w:rsidR="00F25A25" w:rsidRPr="00A13BAB">
        <w:t>,</w:t>
      </w:r>
      <w:r w:rsidR="00945A52"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00945A52"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w:t>
      </w:r>
      <w:proofErr w:type="gramStart"/>
      <w:r w:rsidR="00945A52" w:rsidRPr="00A13BAB">
        <w:t>подавших</w:t>
      </w:r>
      <w:proofErr w:type="gramEnd"/>
      <w:r w:rsidR="00945A52" w:rsidRPr="00A13BAB">
        <w:t xml:space="preserve"> такие окончательные предложения. </w:t>
      </w:r>
    </w:p>
    <w:p w:rsidR="00945A52" w:rsidRPr="00A13BAB" w:rsidRDefault="00945A52" w:rsidP="007464C1">
      <w:pPr>
        <w:pStyle w:val="31"/>
        <w:numPr>
          <w:ilvl w:val="0"/>
          <w:numId w:val="0"/>
        </w:numPr>
        <w:tabs>
          <w:tab w:val="left" w:pos="0"/>
          <w:tab w:val="left" w:pos="993"/>
        </w:tabs>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7464C1">
      <w:pPr>
        <w:pStyle w:val="31"/>
        <w:numPr>
          <w:ilvl w:val="0"/>
          <w:numId w:val="0"/>
        </w:numPr>
        <w:tabs>
          <w:tab w:val="left" w:pos="0"/>
          <w:tab w:val="left" w:pos="993"/>
        </w:tabs>
        <w:outlineLvl w:val="0"/>
      </w:pP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451A54" w:rsidRDefault="00135A35" w:rsidP="007464C1">
      <w:pPr>
        <w:pStyle w:val="31"/>
        <w:numPr>
          <w:ilvl w:val="0"/>
          <w:numId w:val="0"/>
        </w:numPr>
        <w:tabs>
          <w:tab w:val="left" w:pos="0"/>
          <w:tab w:val="left" w:pos="993"/>
        </w:tabs>
        <w:outlineLvl w:val="0"/>
      </w:pPr>
      <w:r>
        <w:t>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945A52" w:rsidRPr="00A13BAB" w:rsidRDefault="00945A52" w:rsidP="007464C1">
      <w:pPr>
        <w:pStyle w:val="31"/>
        <w:numPr>
          <w:ilvl w:val="0"/>
          <w:numId w:val="0"/>
        </w:numPr>
        <w:tabs>
          <w:tab w:val="left" w:pos="0"/>
          <w:tab w:val="left" w:pos="993"/>
        </w:tabs>
        <w:ind w:left="60"/>
        <w:outlineLvl w:val="0"/>
      </w:pPr>
    </w:p>
    <w:p w:rsidR="00945A52" w:rsidRPr="007464C1" w:rsidRDefault="007464C1" w:rsidP="007464C1">
      <w:pPr>
        <w:tabs>
          <w:tab w:val="left" w:pos="900"/>
        </w:tabs>
        <w:autoSpaceDE w:val="0"/>
        <w:autoSpaceDN w:val="0"/>
        <w:adjustRightInd w:val="0"/>
        <w:ind w:left="567"/>
        <w:jc w:val="both"/>
        <w:outlineLvl w:val="1"/>
        <w:rPr>
          <w:b/>
        </w:rPr>
      </w:pPr>
      <w:r>
        <w:rPr>
          <w:b/>
        </w:rPr>
        <w:t xml:space="preserve">15. </w:t>
      </w:r>
      <w:r w:rsidR="00945A52" w:rsidRPr="007464C1">
        <w:rPr>
          <w:b/>
        </w:rPr>
        <w:t>Переторжка (регулирование цены)</w:t>
      </w:r>
    </w:p>
    <w:p w:rsidR="00945A52" w:rsidRPr="00A13BAB" w:rsidRDefault="00945A52" w:rsidP="007464C1">
      <w:pPr>
        <w:pStyle w:val="31"/>
        <w:numPr>
          <w:ilvl w:val="0"/>
          <w:numId w:val="0"/>
        </w:numPr>
        <w:tabs>
          <w:tab w:val="left" w:pos="0"/>
          <w:tab w:val="left" w:pos="993"/>
        </w:tabs>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7464C1">
      <w:pPr>
        <w:tabs>
          <w:tab w:val="left" w:pos="0"/>
          <w:tab w:val="left" w:pos="1560"/>
        </w:tabs>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7464C1">
      <w:pPr>
        <w:tabs>
          <w:tab w:val="left" w:pos="0"/>
          <w:tab w:val="left" w:pos="900"/>
        </w:tabs>
        <w:autoSpaceDE w:val="0"/>
        <w:autoSpaceDN w:val="0"/>
        <w:adjustRightInd w:val="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945A52" w:rsidP="007464C1">
      <w:pPr>
        <w:tabs>
          <w:tab w:val="left" w:pos="0"/>
          <w:tab w:val="left" w:pos="900"/>
        </w:tabs>
        <w:jc w:val="both"/>
      </w:pPr>
      <w:r w:rsidRPr="00A13BAB">
        <w:t>1</w:t>
      </w:r>
      <w:r w:rsidR="00135A35">
        <w:t>5</w:t>
      </w:r>
      <w:r w:rsidRPr="00A13BAB">
        <w:t>.4. Переторжка может иметь очную</w:t>
      </w:r>
      <w:r w:rsidR="00451A54">
        <w:t xml:space="preserve"> </w:t>
      </w:r>
      <w:r w:rsidRPr="00A13BAB">
        <w:t xml:space="preserve">форму проведения. </w:t>
      </w:r>
    </w:p>
    <w:p w:rsidR="00945A52" w:rsidRPr="00A13BAB" w:rsidRDefault="00945A52" w:rsidP="007464C1">
      <w:pPr>
        <w:pStyle w:val="a7"/>
        <w:tabs>
          <w:tab w:val="clear" w:pos="1134"/>
          <w:tab w:val="clear" w:pos="4865"/>
          <w:tab w:val="left" w:pos="1080"/>
        </w:tabs>
        <w:ind w:left="0" w:firstLine="0"/>
        <w:rPr>
          <w:sz w:val="24"/>
          <w:szCs w:val="24"/>
        </w:rPr>
      </w:pPr>
    </w:p>
    <w:p w:rsidR="00945A52" w:rsidRPr="00A13BAB" w:rsidRDefault="00945A52" w:rsidP="007464C1">
      <w:pPr>
        <w:pStyle w:val="a7"/>
        <w:tabs>
          <w:tab w:val="clear" w:pos="1134"/>
          <w:tab w:val="clear" w:pos="4865"/>
          <w:tab w:val="left" w:pos="108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6" w:name="_Toc323049173"/>
      <w:bookmarkStart w:id="7" w:name="_Toc190687427"/>
      <w:bookmarkStart w:id="8" w:name="_Toc259184715"/>
      <w:r w:rsidRPr="00A13BAB">
        <w:rPr>
          <w:sz w:val="24"/>
          <w:szCs w:val="24"/>
        </w:rPr>
        <w:lastRenderedPageBreak/>
        <w:t xml:space="preserve">Приложение № 1 </w:t>
      </w:r>
      <w:bookmarkStart w:id="9" w:name="_Toc323049143"/>
      <w:r w:rsidRPr="00A13BAB">
        <w:rPr>
          <w:sz w:val="24"/>
          <w:szCs w:val="24"/>
        </w:rPr>
        <w:t>Проект Договора</w:t>
      </w:r>
      <w:bookmarkEnd w:id="9"/>
    </w:p>
    <w:p w:rsidR="00945A52" w:rsidRPr="00A13BAB" w:rsidRDefault="00945A52" w:rsidP="0011615F">
      <w:pPr>
        <w:keepNext/>
        <w:suppressAutoHyphens/>
        <w:spacing w:before="360" w:after="120"/>
        <w:ind w:left="1260"/>
        <w:outlineLvl w:val="1"/>
        <w:rPr>
          <w:b/>
          <w:snapToGrid w:val="0"/>
        </w:rPr>
      </w:pPr>
      <w:bookmarkStart w:id="10" w:name="_Toc136984884"/>
      <w:bookmarkStart w:id="11" w:name="_Toc137248410"/>
      <w:bookmarkStart w:id="12" w:name="_Toc181063432"/>
      <w:r w:rsidRPr="00A13BAB">
        <w:rPr>
          <w:b/>
          <w:snapToGrid w:val="0"/>
        </w:rPr>
        <w:t>1.Общие положения</w:t>
      </w:r>
      <w:bookmarkEnd w:id="10"/>
      <w:bookmarkEnd w:id="11"/>
      <w:bookmarkEnd w:id="12"/>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6"/>
      <w:r w:rsidRPr="00A13BAB">
        <w:rPr>
          <w:sz w:val="24"/>
          <w:szCs w:val="24"/>
        </w:rPr>
        <w:t>я)</w:t>
      </w:r>
    </w:p>
    <w:bookmarkEnd w:id="7"/>
    <w:bookmarkEnd w:id="8"/>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3" w:name="_Обеспечение_исполнения_обязательств"/>
            <w:bookmarkStart w:id="14" w:name="_Ref55335821"/>
            <w:bookmarkStart w:id="15" w:name="_Ref55336345"/>
            <w:bookmarkStart w:id="16" w:name="_Toc57314674"/>
            <w:bookmarkStart w:id="17" w:name="_Toc69728988"/>
            <w:bookmarkEnd w:id="13"/>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8" w:name="_Hlt440565644"/>
      <w:bookmarkEnd w:id="18"/>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7A5FF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7A5FF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9" w:name="_Toc323049176"/>
      <w:r w:rsidRPr="00B84149">
        <w:rPr>
          <w:i/>
        </w:rPr>
        <w:lastRenderedPageBreak/>
        <w:t>Инструкции по заполнению</w:t>
      </w:r>
      <w:bookmarkEnd w:id="19"/>
      <w:r w:rsidRPr="00B84149">
        <w:rPr>
          <w:i/>
        </w:rPr>
        <w:t xml:space="preserve"> </w:t>
      </w:r>
      <w:r w:rsidR="00B84149" w:rsidRPr="00B84149">
        <w:rPr>
          <w:i/>
        </w:rPr>
        <w:t>Заявки</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7A5FF0">
      <w:pPr>
        <w:pStyle w:val="a7"/>
        <w:numPr>
          <w:ilvl w:val="0"/>
          <w:numId w:val="4"/>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4"/>
      <w:bookmarkEnd w:id="15"/>
      <w:bookmarkEnd w:id="16"/>
      <w:bookmarkEnd w:id="17"/>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E662DC">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7A5FF0">
            <w:pPr>
              <w:numPr>
                <w:ilvl w:val="0"/>
                <w:numId w:val="8"/>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A5FF0">
            <w:pPr>
              <w:numPr>
                <w:ilvl w:val="0"/>
                <w:numId w:val="8"/>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A5FF0">
            <w:pPr>
              <w:numPr>
                <w:ilvl w:val="0"/>
                <w:numId w:val="8"/>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20" w:name="_Справка_о_кадровых_ресурсах"/>
      <w:bookmarkStart w:id="21" w:name="_Toc212890150"/>
      <w:bookmarkStart w:id="22" w:name="_Toc278972832"/>
      <w:bookmarkStart w:id="23" w:name="_Ref55336398"/>
      <w:bookmarkStart w:id="24" w:name="_Toc57314678"/>
      <w:bookmarkStart w:id="25" w:name="_Toc69728992"/>
      <w:bookmarkStart w:id="26" w:name="_Ref186274829"/>
      <w:bookmarkEnd w:id="20"/>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21"/>
      <w:bookmarkEnd w:id="22"/>
      <w:r w:rsidR="00B84149" w:rsidRPr="00B84149">
        <w:rPr>
          <w:i/>
        </w:rPr>
        <w:t xml:space="preserve"> Справка о материально-технических ресурсах</w:t>
      </w:r>
    </w:p>
    <w:p w:rsidR="004168A4" w:rsidRPr="00B84149" w:rsidRDefault="004168A4" w:rsidP="007A5FF0">
      <w:pPr>
        <w:numPr>
          <w:ilvl w:val="3"/>
          <w:numId w:val="9"/>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7A5FF0">
      <w:pPr>
        <w:numPr>
          <w:ilvl w:val="3"/>
          <w:numId w:val="9"/>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7A5FF0">
      <w:pPr>
        <w:numPr>
          <w:ilvl w:val="3"/>
          <w:numId w:val="9"/>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3"/>
    <w:bookmarkEnd w:id="24"/>
    <w:bookmarkEnd w:id="25"/>
    <w:bookmarkEnd w:id="26"/>
    <w:p w:rsidR="004168A4" w:rsidRPr="00A13BAB" w:rsidRDefault="004168A4" w:rsidP="004168A4">
      <w:r w:rsidRPr="00A13BAB">
        <w:br w:type="page"/>
      </w:r>
      <w:r w:rsidRPr="00A13BAB">
        <w:lastRenderedPageBreak/>
        <w:t xml:space="preserve">Приложение </w:t>
      </w:r>
      <w:fldSimple w:instr=" SEQ Приложение \* ARABIC ">
        <w:r w:rsidR="00E662DC">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7A5FF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7A5FF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A5FF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7A5FF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A5FF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A5FF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7" w:name="_Toc212890153"/>
    </w:p>
    <w:p w:rsidR="004168A4" w:rsidRPr="00B84149" w:rsidRDefault="00C6706F" w:rsidP="00B84149">
      <w:pPr>
        <w:pStyle w:val="20"/>
        <w:tabs>
          <w:tab w:val="clear" w:pos="576"/>
        </w:tabs>
        <w:ind w:left="426" w:firstLine="0"/>
        <w:rPr>
          <w:i/>
        </w:rPr>
      </w:pPr>
      <w:bookmarkStart w:id="28" w:name="_Toc278972835"/>
      <w:r w:rsidRPr="00A13BAB">
        <w:br w:type="page"/>
      </w:r>
      <w:r w:rsidR="004168A4" w:rsidRPr="00B84149">
        <w:rPr>
          <w:i/>
        </w:rPr>
        <w:lastRenderedPageBreak/>
        <w:t>Инструкции по заполнению</w:t>
      </w:r>
      <w:bookmarkEnd w:id="27"/>
      <w:bookmarkEnd w:id="28"/>
      <w:r w:rsidR="00B84149" w:rsidRPr="00B84149">
        <w:rPr>
          <w:i/>
        </w:rPr>
        <w:t xml:space="preserve"> Справки о кадровых ресурсах</w:t>
      </w:r>
    </w:p>
    <w:p w:rsidR="004168A4" w:rsidRPr="00B84149" w:rsidRDefault="004168A4" w:rsidP="007A5FF0">
      <w:pPr>
        <w:numPr>
          <w:ilvl w:val="3"/>
          <w:numId w:val="13"/>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7A5FF0">
      <w:pPr>
        <w:numPr>
          <w:ilvl w:val="3"/>
          <w:numId w:val="13"/>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7A5FF0">
      <w:pPr>
        <w:numPr>
          <w:ilvl w:val="3"/>
          <w:numId w:val="13"/>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7A5FF0">
      <w:pPr>
        <w:numPr>
          <w:ilvl w:val="3"/>
          <w:numId w:val="13"/>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7A5FF0">
      <w:pPr>
        <w:numPr>
          <w:ilvl w:val="3"/>
          <w:numId w:val="13"/>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9" w:name="_Toc212890147"/>
      <w:bookmarkStart w:id="30" w:name="_Toc278972829"/>
    </w:p>
    <w:p w:rsidR="00720391" w:rsidRDefault="00720391" w:rsidP="00720391"/>
    <w:p w:rsidR="00EB1461" w:rsidRPr="00A13BAB" w:rsidRDefault="00EB1461" w:rsidP="00720391"/>
    <w:p w:rsidR="00A9275B" w:rsidRDefault="00A9275B"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720391" w:rsidRPr="00A13BAB" w:rsidRDefault="00720391" w:rsidP="00720391">
      <w:r w:rsidRPr="00A13BAB">
        <w:lastRenderedPageBreak/>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9"/>
      <w:bookmarkEnd w:id="30"/>
      <w:r w:rsidRPr="00B84149">
        <w:rPr>
          <w:i/>
        </w:rPr>
        <w:t xml:space="preserve"> Референц-листа о выполненных работах</w:t>
      </w:r>
    </w:p>
    <w:p w:rsidR="004168A4" w:rsidRPr="00B84149" w:rsidRDefault="004168A4" w:rsidP="007A5FF0">
      <w:pPr>
        <w:numPr>
          <w:ilvl w:val="3"/>
          <w:numId w:val="14"/>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7A5FF0">
      <w:pPr>
        <w:numPr>
          <w:ilvl w:val="3"/>
          <w:numId w:val="14"/>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7A5FF0">
      <w:pPr>
        <w:numPr>
          <w:ilvl w:val="3"/>
          <w:numId w:val="14"/>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7A5FF0">
      <w:pPr>
        <w:numPr>
          <w:ilvl w:val="3"/>
          <w:numId w:val="14"/>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7A5FF0">
      <w:pPr>
        <w:numPr>
          <w:ilvl w:val="3"/>
          <w:numId w:val="14"/>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1">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1">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4">
    <w:nsid w:val="66272E46"/>
    <w:multiLevelType w:val="hybridMultilevel"/>
    <w:tmpl w:val="C4E29F70"/>
    <w:lvl w:ilvl="0" w:tplc="F2228E36">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6"/>
  </w:num>
  <w:num w:numId="2">
    <w:abstractNumId w:val="10"/>
  </w:num>
  <w:num w:numId="3">
    <w:abstractNumId w:val="0"/>
  </w:num>
  <w:num w:numId="4">
    <w:abstractNumId w:val="5"/>
  </w:num>
  <w:num w:numId="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9"/>
  </w:num>
  <w:num w:numId="9">
    <w:abstractNumId w:val="11"/>
  </w:num>
  <w:num w:numId="10">
    <w:abstractNumId w:val="7"/>
  </w:num>
  <w:num w:numId="11">
    <w:abstractNumId w:val="3"/>
  </w:num>
  <w:num w:numId="12">
    <w:abstractNumId w:val="4"/>
  </w:num>
  <w:num w:numId="13">
    <w:abstractNumId w:val="2"/>
  </w:num>
  <w:num w:numId="14">
    <w:abstractNumId w:val="15"/>
  </w:num>
  <w:num w:numId="15">
    <w:abstractNumId w:val="14"/>
  </w:num>
  <w:num w:numId="16">
    <w:abstractNumId w:val="12"/>
  </w:num>
  <w:num w:numId="17">
    <w:abstractNumId w:val="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1E92"/>
    <w:rsid w:val="00022A93"/>
    <w:rsid w:val="000262AC"/>
    <w:rsid w:val="000268A1"/>
    <w:rsid w:val="00035544"/>
    <w:rsid w:val="000370F1"/>
    <w:rsid w:val="0004320B"/>
    <w:rsid w:val="000723FA"/>
    <w:rsid w:val="0007363B"/>
    <w:rsid w:val="00073F3A"/>
    <w:rsid w:val="000818E6"/>
    <w:rsid w:val="00086498"/>
    <w:rsid w:val="000940CF"/>
    <w:rsid w:val="0009617F"/>
    <w:rsid w:val="000A3367"/>
    <w:rsid w:val="000A48C8"/>
    <w:rsid w:val="000A4A00"/>
    <w:rsid w:val="000A6285"/>
    <w:rsid w:val="000B65E4"/>
    <w:rsid w:val="000C157D"/>
    <w:rsid w:val="000C5E73"/>
    <w:rsid w:val="000D41BB"/>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0194"/>
    <w:rsid w:val="001C20A1"/>
    <w:rsid w:val="001C27A2"/>
    <w:rsid w:val="001C7BD9"/>
    <w:rsid w:val="001D0126"/>
    <w:rsid w:val="001D11F3"/>
    <w:rsid w:val="001D6A32"/>
    <w:rsid w:val="001E02F3"/>
    <w:rsid w:val="001E38AE"/>
    <w:rsid w:val="001E4A23"/>
    <w:rsid w:val="001E61AE"/>
    <w:rsid w:val="001F692F"/>
    <w:rsid w:val="00206156"/>
    <w:rsid w:val="00215542"/>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13C0"/>
    <w:rsid w:val="002C4059"/>
    <w:rsid w:val="002D15AE"/>
    <w:rsid w:val="002D2FC0"/>
    <w:rsid w:val="002D37A3"/>
    <w:rsid w:val="002E264F"/>
    <w:rsid w:val="002E4034"/>
    <w:rsid w:val="002F4B28"/>
    <w:rsid w:val="002F5363"/>
    <w:rsid w:val="002F7005"/>
    <w:rsid w:val="0030482D"/>
    <w:rsid w:val="0031381E"/>
    <w:rsid w:val="0032009E"/>
    <w:rsid w:val="00326A3D"/>
    <w:rsid w:val="003322C4"/>
    <w:rsid w:val="00332B44"/>
    <w:rsid w:val="0034415A"/>
    <w:rsid w:val="00350892"/>
    <w:rsid w:val="0036660C"/>
    <w:rsid w:val="00366E3D"/>
    <w:rsid w:val="00370154"/>
    <w:rsid w:val="003721A2"/>
    <w:rsid w:val="00376412"/>
    <w:rsid w:val="003802A7"/>
    <w:rsid w:val="003813EC"/>
    <w:rsid w:val="00381BE6"/>
    <w:rsid w:val="003832D2"/>
    <w:rsid w:val="00394287"/>
    <w:rsid w:val="00396CF3"/>
    <w:rsid w:val="003A453B"/>
    <w:rsid w:val="003A4EEE"/>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BEB"/>
    <w:rsid w:val="00407D84"/>
    <w:rsid w:val="004114A8"/>
    <w:rsid w:val="004128EC"/>
    <w:rsid w:val="00413761"/>
    <w:rsid w:val="004168A4"/>
    <w:rsid w:val="00422DA4"/>
    <w:rsid w:val="00422F50"/>
    <w:rsid w:val="004246F1"/>
    <w:rsid w:val="00425EB3"/>
    <w:rsid w:val="00426FD5"/>
    <w:rsid w:val="00433C6C"/>
    <w:rsid w:val="00434606"/>
    <w:rsid w:val="0044154E"/>
    <w:rsid w:val="00443100"/>
    <w:rsid w:val="0044487B"/>
    <w:rsid w:val="00451A54"/>
    <w:rsid w:val="00464554"/>
    <w:rsid w:val="00466C54"/>
    <w:rsid w:val="00467669"/>
    <w:rsid w:val="004710E1"/>
    <w:rsid w:val="00474660"/>
    <w:rsid w:val="00476544"/>
    <w:rsid w:val="00477E37"/>
    <w:rsid w:val="00481D55"/>
    <w:rsid w:val="00495EF1"/>
    <w:rsid w:val="00496347"/>
    <w:rsid w:val="00497C3F"/>
    <w:rsid w:val="004A064E"/>
    <w:rsid w:val="004B0981"/>
    <w:rsid w:val="004B3CD0"/>
    <w:rsid w:val="004B7B6B"/>
    <w:rsid w:val="004D59F1"/>
    <w:rsid w:val="004E3C05"/>
    <w:rsid w:val="004E71C2"/>
    <w:rsid w:val="004F380B"/>
    <w:rsid w:val="004F6E00"/>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60DD1"/>
    <w:rsid w:val="00564192"/>
    <w:rsid w:val="00564CEE"/>
    <w:rsid w:val="0056540B"/>
    <w:rsid w:val="005662BA"/>
    <w:rsid w:val="00571779"/>
    <w:rsid w:val="00571AE8"/>
    <w:rsid w:val="005750E6"/>
    <w:rsid w:val="0057530D"/>
    <w:rsid w:val="0057595F"/>
    <w:rsid w:val="0058597B"/>
    <w:rsid w:val="0058626B"/>
    <w:rsid w:val="00587769"/>
    <w:rsid w:val="0059066D"/>
    <w:rsid w:val="005951FB"/>
    <w:rsid w:val="005A4109"/>
    <w:rsid w:val="005B6E5F"/>
    <w:rsid w:val="005B7F4E"/>
    <w:rsid w:val="005C111F"/>
    <w:rsid w:val="005C68FB"/>
    <w:rsid w:val="005E21B1"/>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3E3A"/>
    <w:rsid w:val="006954F2"/>
    <w:rsid w:val="00696217"/>
    <w:rsid w:val="006A385E"/>
    <w:rsid w:val="006A459D"/>
    <w:rsid w:val="006A63D9"/>
    <w:rsid w:val="006C42BA"/>
    <w:rsid w:val="006D4074"/>
    <w:rsid w:val="006E11DA"/>
    <w:rsid w:val="006E196C"/>
    <w:rsid w:val="006E716F"/>
    <w:rsid w:val="006F433A"/>
    <w:rsid w:val="006F58FB"/>
    <w:rsid w:val="0070547A"/>
    <w:rsid w:val="00706883"/>
    <w:rsid w:val="00711559"/>
    <w:rsid w:val="007138B5"/>
    <w:rsid w:val="0071723F"/>
    <w:rsid w:val="00720391"/>
    <w:rsid w:val="00720C0C"/>
    <w:rsid w:val="0072546B"/>
    <w:rsid w:val="00733C38"/>
    <w:rsid w:val="007340AC"/>
    <w:rsid w:val="00736964"/>
    <w:rsid w:val="007464C1"/>
    <w:rsid w:val="007469E2"/>
    <w:rsid w:val="00751926"/>
    <w:rsid w:val="00751D0F"/>
    <w:rsid w:val="00763C4A"/>
    <w:rsid w:val="0076462A"/>
    <w:rsid w:val="00784BD4"/>
    <w:rsid w:val="00785511"/>
    <w:rsid w:val="007921DF"/>
    <w:rsid w:val="00795D5E"/>
    <w:rsid w:val="007A38AB"/>
    <w:rsid w:val="007A5FF0"/>
    <w:rsid w:val="007B1A35"/>
    <w:rsid w:val="007B5436"/>
    <w:rsid w:val="007C2363"/>
    <w:rsid w:val="007C4AA0"/>
    <w:rsid w:val="007C7D92"/>
    <w:rsid w:val="007D10A6"/>
    <w:rsid w:val="007D1E7B"/>
    <w:rsid w:val="007E04BB"/>
    <w:rsid w:val="007E3FAC"/>
    <w:rsid w:val="008003B4"/>
    <w:rsid w:val="00802E7D"/>
    <w:rsid w:val="008064C1"/>
    <w:rsid w:val="00810F3F"/>
    <w:rsid w:val="0081199C"/>
    <w:rsid w:val="00834A35"/>
    <w:rsid w:val="00836AB5"/>
    <w:rsid w:val="008379F7"/>
    <w:rsid w:val="00844756"/>
    <w:rsid w:val="00844F3F"/>
    <w:rsid w:val="0085139E"/>
    <w:rsid w:val="00852DEF"/>
    <w:rsid w:val="00857313"/>
    <w:rsid w:val="00862DDA"/>
    <w:rsid w:val="008632D9"/>
    <w:rsid w:val="00865FC4"/>
    <w:rsid w:val="00870D94"/>
    <w:rsid w:val="0087117F"/>
    <w:rsid w:val="00876CB3"/>
    <w:rsid w:val="008811B7"/>
    <w:rsid w:val="008814B4"/>
    <w:rsid w:val="00884BD7"/>
    <w:rsid w:val="00892FE1"/>
    <w:rsid w:val="0089457C"/>
    <w:rsid w:val="00896B60"/>
    <w:rsid w:val="00897C5B"/>
    <w:rsid w:val="008A29CA"/>
    <w:rsid w:val="008B4471"/>
    <w:rsid w:val="008B51DE"/>
    <w:rsid w:val="008B522E"/>
    <w:rsid w:val="008C2717"/>
    <w:rsid w:val="008C3C18"/>
    <w:rsid w:val="008C5CB7"/>
    <w:rsid w:val="008D0843"/>
    <w:rsid w:val="008D1975"/>
    <w:rsid w:val="008D33C5"/>
    <w:rsid w:val="008D4054"/>
    <w:rsid w:val="008D46A2"/>
    <w:rsid w:val="008E1AC7"/>
    <w:rsid w:val="008E48CA"/>
    <w:rsid w:val="008E5500"/>
    <w:rsid w:val="00900472"/>
    <w:rsid w:val="009020D4"/>
    <w:rsid w:val="0091174A"/>
    <w:rsid w:val="00926910"/>
    <w:rsid w:val="00930E35"/>
    <w:rsid w:val="00933F80"/>
    <w:rsid w:val="00942E5C"/>
    <w:rsid w:val="00943BA3"/>
    <w:rsid w:val="00945A52"/>
    <w:rsid w:val="00946375"/>
    <w:rsid w:val="00954B75"/>
    <w:rsid w:val="009567C8"/>
    <w:rsid w:val="009577D5"/>
    <w:rsid w:val="0096150A"/>
    <w:rsid w:val="0096339E"/>
    <w:rsid w:val="00977B45"/>
    <w:rsid w:val="00984B8D"/>
    <w:rsid w:val="009A22BE"/>
    <w:rsid w:val="009A4068"/>
    <w:rsid w:val="009A5551"/>
    <w:rsid w:val="009C227A"/>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B3ED5"/>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44295"/>
    <w:rsid w:val="00B4596E"/>
    <w:rsid w:val="00B50939"/>
    <w:rsid w:val="00B5300B"/>
    <w:rsid w:val="00B60CAF"/>
    <w:rsid w:val="00B61A8B"/>
    <w:rsid w:val="00B622F8"/>
    <w:rsid w:val="00B65D69"/>
    <w:rsid w:val="00B701DC"/>
    <w:rsid w:val="00B71490"/>
    <w:rsid w:val="00B7345A"/>
    <w:rsid w:val="00B73A89"/>
    <w:rsid w:val="00B7661B"/>
    <w:rsid w:val="00B77DC6"/>
    <w:rsid w:val="00B81045"/>
    <w:rsid w:val="00B84149"/>
    <w:rsid w:val="00BA0561"/>
    <w:rsid w:val="00BA34F0"/>
    <w:rsid w:val="00BA421F"/>
    <w:rsid w:val="00BA4DCA"/>
    <w:rsid w:val="00BA6C99"/>
    <w:rsid w:val="00BB005B"/>
    <w:rsid w:val="00BB3CAB"/>
    <w:rsid w:val="00BB7824"/>
    <w:rsid w:val="00BC06FA"/>
    <w:rsid w:val="00BC0F06"/>
    <w:rsid w:val="00BC1DD0"/>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7410A"/>
    <w:rsid w:val="00C83E80"/>
    <w:rsid w:val="00C83FBE"/>
    <w:rsid w:val="00C90769"/>
    <w:rsid w:val="00C9662E"/>
    <w:rsid w:val="00CB2304"/>
    <w:rsid w:val="00CC1D49"/>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0D7"/>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5BB"/>
    <w:rsid w:val="00DC68F8"/>
    <w:rsid w:val="00DD0331"/>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07827"/>
    <w:rsid w:val="00E11FC4"/>
    <w:rsid w:val="00E15190"/>
    <w:rsid w:val="00E15704"/>
    <w:rsid w:val="00E1608D"/>
    <w:rsid w:val="00E23790"/>
    <w:rsid w:val="00E34568"/>
    <w:rsid w:val="00E43118"/>
    <w:rsid w:val="00E4613A"/>
    <w:rsid w:val="00E46610"/>
    <w:rsid w:val="00E54786"/>
    <w:rsid w:val="00E60783"/>
    <w:rsid w:val="00E662DC"/>
    <w:rsid w:val="00E664C8"/>
    <w:rsid w:val="00E7493E"/>
    <w:rsid w:val="00E76228"/>
    <w:rsid w:val="00E7631C"/>
    <w:rsid w:val="00E901C5"/>
    <w:rsid w:val="00E921E7"/>
    <w:rsid w:val="00E93A19"/>
    <w:rsid w:val="00E93C61"/>
    <w:rsid w:val="00EB1461"/>
    <w:rsid w:val="00EB33D1"/>
    <w:rsid w:val="00EC1549"/>
    <w:rsid w:val="00EC29D5"/>
    <w:rsid w:val="00EC33F4"/>
    <w:rsid w:val="00EC652E"/>
    <w:rsid w:val="00EC7048"/>
    <w:rsid w:val="00EE36BD"/>
    <w:rsid w:val="00EE5C66"/>
    <w:rsid w:val="00EE6104"/>
    <w:rsid w:val="00EF5FD1"/>
    <w:rsid w:val="00EF76DB"/>
    <w:rsid w:val="00EF7F57"/>
    <w:rsid w:val="00F0046B"/>
    <w:rsid w:val="00F02DAE"/>
    <w:rsid w:val="00F05086"/>
    <w:rsid w:val="00F13323"/>
    <w:rsid w:val="00F219DB"/>
    <w:rsid w:val="00F23713"/>
    <w:rsid w:val="00F2382F"/>
    <w:rsid w:val="00F25A25"/>
    <w:rsid w:val="00F315B3"/>
    <w:rsid w:val="00F47ED1"/>
    <w:rsid w:val="00F52D8F"/>
    <w:rsid w:val="00F5305A"/>
    <w:rsid w:val="00F6059D"/>
    <w:rsid w:val="00F62DDB"/>
    <w:rsid w:val="00F63A85"/>
    <w:rsid w:val="00F65E27"/>
    <w:rsid w:val="00F73EF1"/>
    <w:rsid w:val="00F74B70"/>
    <w:rsid w:val="00F825C6"/>
    <w:rsid w:val="00F857AE"/>
    <w:rsid w:val="00F9020D"/>
    <w:rsid w:val="00F9067A"/>
    <w:rsid w:val="00F96A3D"/>
    <w:rsid w:val="00FA00CE"/>
    <w:rsid w:val="00FA40AD"/>
    <w:rsid w:val="00FA5506"/>
    <w:rsid w:val="00FB3034"/>
    <w:rsid w:val="00FB3CC5"/>
    <w:rsid w:val="00FB6C46"/>
    <w:rsid w:val="00FC2E72"/>
    <w:rsid w:val="00FC3D89"/>
    <w:rsid w:val="00FC5B1E"/>
    <w:rsid w:val="00FC716C"/>
    <w:rsid w:val="00FD3340"/>
    <w:rsid w:val="00FE01D8"/>
    <w:rsid w:val="00FE16E5"/>
    <w:rsid w:val="00FF3DF0"/>
    <w:rsid w:val="00FF4596"/>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h21,222,14 пт,Б2"/>
    <w:basedOn w:val="a"/>
    <w:next w:val="a"/>
    <w:link w:val="21"/>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link w:val="12"/>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1"/>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1"/>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2"/>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5"/>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 w:type="paragraph" w:customStyle="1" w:styleId="af3">
    <w:name w:val="Подподпункт"/>
    <w:basedOn w:val="a7"/>
    <w:rsid w:val="00F62DDB"/>
    <w:pPr>
      <w:tabs>
        <w:tab w:val="clear" w:pos="1134"/>
        <w:tab w:val="clear" w:pos="2880"/>
        <w:tab w:val="clear" w:pos="4865"/>
        <w:tab w:val="num" w:pos="1701"/>
      </w:tabs>
      <w:ind w:left="1701" w:hanging="567"/>
    </w:pPr>
    <w:rPr>
      <w:snapToGrid w:val="0"/>
      <w:szCs w:val="20"/>
    </w:rPr>
  </w:style>
  <w:style w:type="paragraph" w:customStyle="1" w:styleId="tztxtlist">
    <w:name w:val="tz_txt_list"/>
    <w:basedOn w:val="a"/>
    <w:rsid w:val="00F62DDB"/>
    <w:pPr>
      <w:numPr>
        <w:numId w:val="17"/>
      </w:numPr>
      <w:spacing w:line="360" w:lineRule="auto"/>
      <w:jc w:val="both"/>
    </w:pPr>
    <w:rPr>
      <w:snapToGrid w:val="0"/>
      <w:sz w:val="28"/>
      <w:szCs w:val="20"/>
    </w:rPr>
  </w:style>
  <w:style w:type="character" w:customStyle="1" w:styleId="12">
    <w:name w:val="Подпункт Знак1"/>
    <w:basedOn w:val="11"/>
    <w:link w:val="a7"/>
    <w:rsid w:val="00F62DDB"/>
    <w:rPr>
      <w:rFonts w:eastAsia="Times New Roman"/>
    </w:r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EC9AD-9AAB-479C-A57D-658CF622C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3826</Words>
  <Characters>21812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25587</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Goryashina_e.v</cp:lastModifiedBy>
  <cp:revision>181</cp:revision>
  <cp:lastPrinted>2014-07-16T00:03:00Z</cp:lastPrinted>
  <dcterms:created xsi:type="dcterms:W3CDTF">2013-01-29T08:18:00Z</dcterms:created>
  <dcterms:modified xsi:type="dcterms:W3CDTF">2014-09-03T01:55:00Z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