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2735" w:rsidRPr="00195056" w:rsidRDefault="009F23A1" w:rsidP="00195056">
      <w:pPr>
        <w:tabs>
          <w:tab w:val="left" w:pos="5529"/>
        </w:tabs>
        <w:jc w:val="center"/>
        <w:rPr>
          <w:b/>
          <w:sz w:val="24"/>
          <w:szCs w:val="24"/>
        </w:rPr>
      </w:pPr>
      <w:r w:rsidRPr="00195056">
        <w:rPr>
          <w:b/>
          <w:sz w:val="24"/>
          <w:szCs w:val="24"/>
        </w:rPr>
        <w:t>Извещение</w:t>
      </w:r>
      <w:r w:rsidR="005F093D" w:rsidRPr="00195056">
        <w:rPr>
          <w:b/>
          <w:sz w:val="24"/>
          <w:szCs w:val="24"/>
        </w:rPr>
        <w:t xml:space="preserve"> </w:t>
      </w:r>
      <w:r w:rsidRPr="00195056">
        <w:rPr>
          <w:b/>
          <w:sz w:val="24"/>
          <w:szCs w:val="24"/>
        </w:rPr>
        <w:t xml:space="preserve">о проведении </w:t>
      </w:r>
      <w:r w:rsidR="00EA2735" w:rsidRPr="00195056">
        <w:rPr>
          <w:b/>
          <w:sz w:val="24"/>
          <w:szCs w:val="24"/>
        </w:rPr>
        <w:t xml:space="preserve"> </w:t>
      </w:r>
      <w:r w:rsidR="005F093D" w:rsidRPr="00195056">
        <w:rPr>
          <w:b/>
          <w:sz w:val="24"/>
          <w:szCs w:val="24"/>
        </w:rPr>
        <w:t>закупки</w:t>
      </w:r>
    </w:p>
    <w:p w:rsidR="003A56AB" w:rsidRPr="00195056" w:rsidRDefault="009F23A1" w:rsidP="00195056">
      <w:pPr>
        <w:jc w:val="center"/>
        <w:outlineLvl w:val="0"/>
        <w:rPr>
          <w:b/>
          <w:sz w:val="24"/>
          <w:szCs w:val="24"/>
        </w:rPr>
      </w:pPr>
      <w:r w:rsidRPr="00195056">
        <w:rPr>
          <w:b/>
          <w:sz w:val="24"/>
          <w:szCs w:val="24"/>
        </w:rPr>
        <w:t>на право заключения договор</w:t>
      </w:r>
      <w:r w:rsidR="00EB7D36" w:rsidRPr="00195056">
        <w:rPr>
          <w:b/>
          <w:sz w:val="24"/>
          <w:szCs w:val="24"/>
        </w:rPr>
        <w:t>а</w:t>
      </w:r>
      <w:r w:rsidR="005F093D" w:rsidRPr="00195056">
        <w:rPr>
          <w:b/>
          <w:sz w:val="24"/>
          <w:szCs w:val="24"/>
        </w:rPr>
        <w:t xml:space="preserve"> </w:t>
      </w:r>
      <w:r w:rsidR="00277A6E" w:rsidRPr="00195056">
        <w:rPr>
          <w:b/>
          <w:sz w:val="24"/>
          <w:szCs w:val="24"/>
        </w:rPr>
        <w:t>по оказанию услуг по</w:t>
      </w:r>
      <w:r w:rsidR="00AD22F0" w:rsidRPr="00195056">
        <w:rPr>
          <w:b/>
          <w:sz w:val="24"/>
          <w:szCs w:val="24"/>
        </w:rPr>
        <w:t xml:space="preserve"> приём</w:t>
      </w:r>
      <w:r w:rsidR="00277A6E" w:rsidRPr="00195056">
        <w:rPr>
          <w:b/>
          <w:sz w:val="24"/>
          <w:szCs w:val="24"/>
        </w:rPr>
        <w:t>у</w:t>
      </w:r>
      <w:r w:rsidR="00AD22F0" w:rsidRPr="00195056">
        <w:rPr>
          <w:b/>
          <w:sz w:val="24"/>
          <w:szCs w:val="24"/>
        </w:rPr>
        <w:t xml:space="preserve"> </w:t>
      </w:r>
      <w:r w:rsidR="003A56AB" w:rsidRPr="00195056">
        <w:rPr>
          <w:b/>
          <w:sz w:val="24"/>
          <w:szCs w:val="24"/>
        </w:rPr>
        <w:t xml:space="preserve"> и переводу </w:t>
      </w:r>
      <w:r w:rsidR="00AD22F0" w:rsidRPr="00195056">
        <w:rPr>
          <w:b/>
          <w:sz w:val="24"/>
          <w:szCs w:val="24"/>
        </w:rPr>
        <w:t>платежей</w:t>
      </w:r>
    </w:p>
    <w:p w:rsidR="00195056" w:rsidRDefault="002F5A77" w:rsidP="00195056">
      <w:pPr>
        <w:jc w:val="center"/>
        <w:outlineLvl w:val="0"/>
        <w:rPr>
          <w:b/>
          <w:sz w:val="24"/>
          <w:szCs w:val="24"/>
        </w:rPr>
      </w:pPr>
      <w:r w:rsidRPr="00195056">
        <w:rPr>
          <w:b/>
          <w:sz w:val="24"/>
          <w:szCs w:val="24"/>
        </w:rPr>
        <w:t xml:space="preserve">от  </w:t>
      </w:r>
      <w:r w:rsidR="001D7504" w:rsidRPr="00195056">
        <w:rPr>
          <w:b/>
          <w:sz w:val="24"/>
          <w:szCs w:val="24"/>
        </w:rPr>
        <w:t>физических лиц</w:t>
      </w:r>
      <w:r w:rsidR="003A56AB" w:rsidRPr="00195056">
        <w:rPr>
          <w:b/>
          <w:sz w:val="24"/>
          <w:szCs w:val="24"/>
        </w:rPr>
        <w:t xml:space="preserve"> </w:t>
      </w:r>
      <w:r w:rsidR="00775256" w:rsidRPr="00195056">
        <w:rPr>
          <w:b/>
          <w:sz w:val="24"/>
          <w:szCs w:val="24"/>
        </w:rPr>
        <w:t>за электроэнергию и прочие услуги</w:t>
      </w:r>
    </w:p>
    <w:p w:rsidR="009F23A1" w:rsidRPr="00195056" w:rsidRDefault="00277A6E" w:rsidP="00195056">
      <w:pPr>
        <w:jc w:val="center"/>
        <w:outlineLvl w:val="0"/>
        <w:rPr>
          <w:b/>
          <w:sz w:val="24"/>
          <w:szCs w:val="24"/>
        </w:rPr>
      </w:pPr>
      <w:r w:rsidRPr="00195056">
        <w:rPr>
          <w:b/>
          <w:sz w:val="24"/>
          <w:szCs w:val="24"/>
        </w:rPr>
        <w:t>для нужд ООО «Иркутскэнерг</w:t>
      </w:r>
      <w:r w:rsidRPr="00195056">
        <w:rPr>
          <w:b/>
          <w:sz w:val="24"/>
          <w:szCs w:val="24"/>
        </w:rPr>
        <w:t>о</w:t>
      </w:r>
      <w:r w:rsidRPr="00195056">
        <w:rPr>
          <w:b/>
          <w:sz w:val="24"/>
          <w:szCs w:val="24"/>
        </w:rPr>
        <w:t>сбыт»</w:t>
      </w:r>
    </w:p>
    <w:p w:rsidR="00C94BB9" w:rsidRPr="00277A6E" w:rsidRDefault="00C94BB9" w:rsidP="003A56AB">
      <w:pPr>
        <w:jc w:val="both"/>
        <w:outlineLvl w:val="0"/>
        <w:rPr>
          <w:sz w:val="24"/>
          <w:szCs w:val="24"/>
        </w:rPr>
      </w:pPr>
    </w:p>
    <w:tbl>
      <w:tblPr>
        <w:tblW w:w="4963" w:type="pct"/>
        <w:tblInd w:w="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00"/>
        <w:gridCol w:w="7300"/>
      </w:tblGrid>
      <w:tr w:rsidR="00943893" w:rsidRPr="00D63A89" w:rsidTr="00943893">
        <w:trPr>
          <w:cantSplit/>
          <w:trHeight w:val="213"/>
        </w:trPr>
        <w:tc>
          <w:tcPr>
            <w:tcW w:w="1158" w:type="pct"/>
          </w:tcPr>
          <w:p w:rsidR="009F23A1" w:rsidRPr="00D63A89" w:rsidRDefault="009F23A1" w:rsidP="009F23A1">
            <w:pPr>
              <w:rPr>
                <w:bCs/>
                <w:sz w:val="24"/>
                <w:szCs w:val="24"/>
              </w:rPr>
            </w:pPr>
            <w:r w:rsidRPr="00D63A89">
              <w:rPr>
                <w:sz w:val="24"/>
                <w:szCs w:val="24"/>
              </w:rPr>
              <w:t>Заказчик</w:t>
            </w:r>
          </w:p>
        </w:tc>
        <w:tc>
          <w:tcPr>
            <w:tcW w:w="3842" w:type="pct"/>
          </w:tcPr>
          <w:p w:rsidR="009F23A1" w:rsidRPr="00D63A89" w:rsidRDefault="00D63A89" w:rsidP="009F23A1">
            <w:pPr>
              <w:rPr>
                <w:bCs/>
                <w:sz w:val="24"/>
                <w:szCs w:val="24"/>
              </w:rPr>
            </w:pPr>
            <w:r w:rsidRPr="00D63A89">
              <w:rPr>
                <w:sz w:val="24"/>
                <w:szCs w:val="24"/>
              </w:rPr>
              <w:t>Общество с ограниченной ответственностью «Иркутская Энерг</w:t>
            </w:r>
            <w:r w:rsidRPr="00D63A89">
              <w:rPr>
                <w:sz w:val="24"/>
                <w:szCs w:val="24"/>
              </w:rPr>
              <w:t>о</w:t>
            </w:r>
            <w:r w:rsidRPr="00D63A89">
              <w:rPr>
                <w:sz w:val="24"/>
                <w:szCs w:val="24"/>
              </w:rPr>
              <w:t>сбытовая компания» (ООО «Иркутскэнергосбыт»)</w:t>
            </w:r>
          </w:p>
        </w:tc>
      </w:tr>
      <w:tr w:rsidR="00943893" w:rsidRPr="00D63A89" w:rsidTr="00943893">
        <w:trPr>
          <w:cantSplit/>
          <w:trHeight w:val="213"/>
        </w:trPr>
        <w:tc>
          <w:tcPr>
            <w:tcW w:w="1158" w:type="pct"/>
          </w:tcPr>
          <w:p w:rsidR="009F23A1" w:rsidRPr="00D63A89" w:rsidRDefault="005F093D" w:rsidP="009F23A1">
            <w:pPr>
              <w:rPr>
                <w:bCs/>
                <w:sz w:val="24"/>
                <w:szCs w:val="24"/>
              </w:rPr>
            </w:pPr>
            <w:r w:rsidRPr="00D63A89">
              <w:rPr>
                <w:sz w:val="24"/>
                <w:szCs w:val="24"/>
              </w:rPr>
              <w:t>Способ закупки</w:t>
            </w:r>
          </w:p>
        </w:tc>
        <w:tc>
          <w:tcPr>
            <w:tcW w:w="3842" w:type="pct"/>
          </w:tcPr>
          <w:p w:rsidR="009F23A1" w:rsidRPr="00D63A89" w:rsidRDefault="00AD22F0" w:rsidP="009F23A1">
            <w:pPr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Публичная оферта</w:t>
            </w:r>
          </w:p>
        </w:tc>
      </w:tr>
      <w:tr w:rsidR="005F093D" w:rsidRPr="00D63A89" w:rsidTr="005F093D">
        <w:trPr>
          <w:cantSplit/>
          <w:trHeight w:val="924"/>
        </w:trPr>
        <w:tc>
          <w:tcPr>
            <w:tcW w:w="1158" w:type="pct"/>
            <w:tcBorders>
              <w:bottom w:val="nil"/>
            </w:tcBorders>
          </w:tcPr>
          <w:p w:rsidR="005F093D" w:rsidRPr="00D63A89" w:rsidRDefault="005F093D" w:rsidP="009F23A1">
            <w:pPr>
              <w:rPr>
                <w:bCs/>
                <w:sz w:val="24"/>
                <w:szCs w:val="24"/>
              </w:rPr>
            </w:pPr>
            <w:r w:rsidRPr="00D63A89">
              <w:rPr>
                <w:sz w:val="24"/>
                <w:szCs w:val="24"/>
              </w:rPr>
              <w:t>Контакт</w:t>
            </w:r>
          </w:p>
        </w:tc>
        <w:tc>
          <w:tcPr>
            <w:tcW w:w="3842" w:type="pct"/>
            <w:tcBorders>
              <w:bottom w:val="nil"/>
            </w:tcBorders>
          </w:tcPr>
          <w:p w:rsidR="00D63A89" w:rsidRPr="00D63A89" w:rsidRDefault="00D63A89" w:rsidP="00D63A89">
            <w:pPr>
              <w:pStyle w:val="af0"/>
              <w:widowControl w:val="0"/>
              <w:suppressLineNumbers/>
              <w:suppressAutoHyphens/>
              <w:jc w:val="both"/>
              <w:rPr>
                <w:rFonts w:ascii="Times New Roman" w:hAnsi="Times New Roman"/>
                <w:szCs w:val="24"/>
                <w:lang w:val="ru-RU"/>
              </w:rPr>
            </w:pPr>
            <w:r w:rsidRPr="00D63A89">
              <w:rPr>
                <w:rFonts w:ascii="Times New Roman" w:hAnsi="Times New Roman"/>
                <w:szCs w:val="24"/>
                <w:lang w:val="ru-RU"/>
              </w:rPr>
              <w:t>Общество с ограниченной ответственностью «Иркутская Энергосбытовая компания»</w:t>
            </w:r>
          </w:p>
          <w:p w:rsidR="00D63A89" w:rsidRPr="00D63A89" w:rsidRDefault="00D63A89" w:rsidP="00D63A89">
            <w:pPr>
              <w:pStyle w:val="af0"/>
              <w:widowControl w:val="0"/>
              <w:suppressLineNumbers/>
              <w:suppressAutoHyphens/>
              <w:jc w:val="both"/>
              <w:rPr>
                <w:rFonts w:ascii="Times New Roman" w:hAnsi="Times New Roman"/>
                <w:szCs w:val="24"/>
                <w:lang w:val="ru-RU"/>
              </w:rPr>
            </w:pPr>
            <w:r w:rsidRPr="00D63A89">
              <w:rPr>
                <w:rFonts w:ascii="Times New Roman" w:hAnsi="Times New Roman"/>
                <w:szCs w:val="24"/>
                <w:lang w:val="ru-RU"/>
              </w:rPr>
              <w:t xml:space="preserve">Официальный сайт  </w:t>
            </w:r>
            <w:hyperlink r:id="rId9" w:history="1">
              <w:r w:rsidRPr="00D63A89">
                <w:rPr>
                  <w:rStyle w:val="a8"/>
                  <w:rFonts w:ascii="Times New Roman" w:hAnsi="Times New Roman"/>
                  <w:szCs w:val="24"/>
                  <w:lang w:val="en-US"/>
                </w:rPr>
                <w:t>www</w:t>
              </w:r>
              <w:r w:rsidRPr="00D63A89">
                <w:rPr>
                  <w:rStyle w:val="a8"/>
                  <w:rFonts w:ascii="Times New Roman" w:hAnsi="Times New Roman"/>
                  <w:szCs w:val="24"/>
                  <w:lang w:val="ru-RU"/>
                </w:rPr>
                <w:t>.</w:t>
              </w:r>
              <w:r w:rsidRPr="00D63A89">
                <w:rPr>
                  <w:rStyle w:val="a8"/>
                  <w:rFonts w:ascii="Times New Roman" w:hAnsi="Times New Roman"/>
                  <w:szCs w:val="24"/>
                  <w:lang w:val="en-US"/>
                </w:rPr>
                <w:t>sbyt</w:t>
              </w:r>
              <w:r w:rsidRPr="00D63A89">
                <w:rPr>
                  <w:rStyle w:val="a8"/>
                  <w:rFonts w:ascii="Times New Roman" w:hAnsi="Times New Roman"/>
                  <w:szCs w:val="24"/>
                  <w:lang w:val="ru-RU"/>
                </w:rPr>
                <w:t>.</w:t>
              </w:r>
              <w:r w:rsidRPr="00D63A89">
                <w:rPr>
                  <w:rStyle w:val="a8"/>
                  <w:rFonts w:ascii="Times New Roman" w:hAnsi="Times New Roman"/>
                  <w:szCs w:val="24"/>
                  <w:lang w:val="en-US"/>
                </w:rPr>
                <w:t>irkutsk</w:t>
              </w:r>
              <w:r w:rsidRPr="00D63A89">
                <w:rPr>
                  <w:rStyle w:val="a8"/>
                  <w:rFonts w:ascii="Times New Roman" w:hAnsi="Times New Roman"/>
                  <w:szCs w:val="24"/>
                  <w:lang w:val="ru-RU"/>
                </w:rPr>
                <w:t>е</w:t>
              </w:r>
              <w:r w:rsidRPr="00D63A89">
                <w:rPr>
                  <w:rStyle w:val="a8"/>
                  <w:rFonts w:ascii="Times New Roman" w:hAnsi="Times New Roman"/>
                  <w:szCs w:val="24"/>
                  <w:lang w:val="en-US"/>
                </w:rPr>
                <w:t>n</w:t>
              </w:r>
              <w:r w:rsidRPr="00D63A89">
                <w:rPr>
                  <w:rStyle w:val="a8"/>
                  <w:rFonts w:ascii="Times New Roman" w:hAnsi="Times New Roman"/>
                  <w:szCs w:val="24"/>
                  <w:lang w:val="ru-RU"/>
                </w:rPr>
                <w:t>е</w:t>
              </w:r>
              <w:r w:rsidRPr="00D63A89">
                <w:rPr>
                  <w:rStyle w:val="a8"/>
                  <w:rFonts w:ascii="Times New Roman" w:hAnsi="Times New Roman"/>
                  <w:szCs w:val="24"/>
                  <w:lang w:val="en-US"/>
                </w:rPr>
                <w:t>rgo</w:t>
              </w:r>
              <w:r w:rsidRPr="00D63A89">
                <w:rPr>
                  <w:rStyle w:val="a8"/>
                  <w:rFonts w:ascii="Times New Roman" w:hAnsi="Times New Roman"/>
                  <w:szCs w:val="24"/>
                  <w:lang w:val="ru-RU"/>
                </w:rPr>
                <w:t>.</w:t>
              </w:r>
              <w:r w:rsidRPr="00D63A89">
                <w:rPr>
                  <w:rStyle w:val="a8"/>
                  <w:rFonts w:ascii="Times New Roman" w:hAnsi="Times New Roman"/>
                  <w:szCs w:val="24"/>
                  <w:lang w:val="en-US"/>
                </w:rPr>
                <w:t>ru</w:t>
              </w:r>
            </w:hyperlink>
          </w:p>
          <w:p w:rsidR="00D63A89" w:rsidRPr="00AE4592" w:rsidRDefault="00D63A89" w:rsidP="00D63A89">
            <w:pPr>
              <w:pStyle w:val="af0"/>
              <w:widowControl w:val="0"/>
              <w:suppressLineNumbers/>
              <w:suppressAutoHyphens/>
              <w:jc w:val="both"/>
              <w:rPr>
                <w:rFonts w:ascii="Times New Roman" w:hAnsi="Times New Roman"/>
                <w:szCs w:val="24"/>
                <w:lang w:val="ru-RU"/>
              </w:rPr>
            </w:pPr>
            <w:r w:rsidRPr="00D63A89">
              <w:rPr>
                <w:rFonts w:ascii="Times New Roman" w:hAnsi="Times New Roman"/>
                <w:szCs w:val="24"/>
                <w:lang w:val="ru-RU"/>
              </w:rPr>
              <w:t>664033, Российская Федерация, Иркутская область, г. Иркутск, ул. Лермонтова,</w:t>
            </w:r>
            <w:r w:rsidR="00195056">
              <w:rPr>
                <w:rFonts w:ascii="Times New Roman" w:hAnsi="Times New Roman"/>
                <w:szCs w:val="24"/>
                <w:lang w:val="ru-RU"/>
              </w:rPr>
              <w:t xml:space="preserve"> </w:t>
            </w:r>
            <w:r w:rsidRPr="00D63A89">
              <w:rPr>
                <w:rFonts w:ascii="Times New Roman" w:hAnsi="Times New Roman"/>
                <w:szCs w:val="24"/>
                <w:lang w:val="ru-RU"/>
              </w:rPr>
              <w:t>257</w:t>
            </w:r>
            <w:r w:rsidR="00195056">
              <w:rPr>
                <w:rFonts w:ascii="Times New Roman" w:hAnsi="Times New Roman"/>
                <w:szCs w:val="24"/>
                <w:lang w:val="ru-RU"/>
              </w:rPr>
              <w:t>, оф.807</w:t>
            </w:r>
            <w:r w:rsidRPr="00D63A89">
              <w:rPr>
                <w:rFonts w:ascii="Times New Roman" w:hAnsi="Times New Roman"/>
                <w:szCs w:val="24"/>
                <w:lang w:val="ru-RU"/>
              </w:rPr>
              <w:t xml:space="preserve"> </w:t>
            </w:r>
            <w:r w:rsidRPr="00AE4592">
              <w:rPr>
                <w:rFonts w:ascii="Times New Roman" w:hAnsi="Times New Roman"/>
                <w:szCs w:val="24"/>
                <w:lang w:val="ru-RU"/>
              </w:rPr>
              <w:t>телефон (3952)</w:t>
            </w:r>
            <w:r w:rsidR="00B01598">
              <w:rPr>
                <w:rFonts w:ascii="Times New Roman" w:hAnsi="Times New Roman"/>
                <w:szCs w:val="24"/>
                <w:lang w:val="ru-RU"/>
              </w:rPr>
              <w:t>79</w:t>
            </w:r>
            <w:r w:rsidR="00B01598" w:rsidRPr="002A0565">
              <w:rPr>
                <w:rFonts w:ascii="Times New Roman" w:hAnsi="Times New Roman"/>
                <w:szCs w:val="24"/>
                <w:lang w:val="ru-RU"/>
              </w:rPr>
              <w:t>7</w:t>
            </w:r>
            <w:r w:rsidRPr="00AE4592">
              <w:rPr>
                <w:rFonts w:ascii="Times New Roman" w:hAnsi="Times New Roman"/>
                <w:szCs w:val="24"/>
                <w:lang w:val="ru-RU"/>
              </w:rPr>
              <w:t>-5</w:t>
            </w:r>
            <w:r w:rsidR="00B01598" w:rsidRPr="002A0565">
              <w:rPr>
                <w:rFonts w:ascii="Times New Roman" w:hAnsi="Times New Roman"/>
                <w:szCs w:val="24"/>
                <w:lang w:val="ru-RU"/>
              </w:rPr>
              <w:t>47</w:t>
            </w:r>
            <w:r w:rsidRPr="00AE4592">
              <w:rPr>
                <w:rFonts w:ascii="Times New Roman" w:hAnsi="Times New Roman"/>
                <w:szCs w:val="24"/>
                <w:lang w:val="ru-RU"/>
              </w:rPr>
              <w:t>, факс (3952)790-691</w:t>
            </w:r>
          </w:p>
          <w:p w:rsidR="005F093D" w:rsidRPr="00D63A89" w:rsidRDefault="00D63A89" w:rsidP="00AD22F0">
            <w:pPr>
              <w:rPr>
                <w:sz w:val="24"/>
                <w:szCs w:val="24"/>
              </w:rPr>
            </w:pPr>
            <w:r w:rsidRPr="00AE4592">
              <w:rPr>
                <w:sz w:val="24"/>
                <w:szCs w:val="24"/>
              </w:rPr>
              <w:t xml:space="preserve">Электронный адрес: </w:t>
            </w:r>
            <w:hyperlink r:id="rId10" w:history="1">
              <w:r w:rsidR="00AD22F0" w:rsidRPr="00A1285F">
                <w:rPr>
                  <w:rStyle w:val="a8"/>
                  <w:sz w:val="24"/>
                  <w:szCs w:val="24"/>
                  <w:lang w:val="en-US"/>
                </w:rPr>
                <w:t>zimalin</w:t>
              </w:r>
              <w:r w:rsidR="00AD22F0" w:rsidRPr="00A1285F">
                <w:rPr>
                  <w:rStyle w:val="a8"/>
                  <w:sz w:val="24"/>
                  <w:szCs w:val="24"/>
                </w:rPr>
                <w:t>_</w:t>
              </w:r>
              <w:r w:rsidR="00AD22F0" w:rsidRPr="00A1285F">
                <w:rPr>
                  <w:rStyle w:val="a8"/>
                  <w:sz w:val="24"/>
                  <w:szCs w:val="24"/>
                  <w:lang w:val="en-US"/>
                </w:rPr>
                <w:t>mv</w:t>
              </w:r>
              <w:r w:rsidR="00AD22F0" w:rsidRPr="00A1285F">
                <w:rPr>
                  <w:rStyle w:val="a8"/>
                  <w:sz w:val="24"/>
                  <w:szCs w:val="24"/>
                </w:rPr>
                <w:t>@</w:t>
              </w:r>
              <w:r w:rsidR="00AD22F0" w:rsidRPr="00A1285F">
                <w:rPr>
                  <w:rStyle w:val="a8"/>
                  <w:sz w:val="24"/>
                  <w:szCs w:val="24"/>
                  <w:lang w:val="en-US"/>
                </w:rPr>
                <w:t>es</w:t>
              </w:r>
              <w:r w:rsidR="00AD22F0" w:rsidRPr="00A1285F">
                <w:rPr>
                  <w:rStyle w:val="a8"/>
                  <w:sz w:val="24"/>
                  <w:szCs w:val="24"/>
                </w:rPr>
                <w:t>.</w:t>
              </w:r>
              <w:r w:rsidR="00AD22F0" w:rsidRPr="00A1285F">
                <w:rPr>
                  <w:rStyle w:val="a8"/>
                  <w:sz w:val="24"/>
                  <w:szCs w:val="24"/>
                  <w:lang w:val="en-US"/>
                </w:rPr>
                <w:t>irkutskenergo</w:t>
              </w:r>
              <w:r w:rsidR="00AD22F0" w:rsidRPr="00A1285F">
                <w:rPr>
                  <w:rStyle w:val="a8"/>
                  <w:sz w:val="24"/>
                  <w:szCs w:val="24"/>
                </w:rPr>
                <w:t>.</w:t>
              </w:r>
              <w:r w:rsidR="00AD22F0" w:rsidRPr="00A1285F">
                <w:rPr>
                  <w:rStyle w:val="a8"/>
                  <w:sz w:val="24"/>
                  <w:szCs w:val="24"/>
                  <w:lang w:val="en-US"/>
                </w:rPr>
                <w:t>ru</w:t>
              </w:r>
            </w:hyperlink>
          </w:p>
        </w:tc>
      </w:tr>
      <w:tr w:rsidR="00EB7D36" w:rsidRPr="00D63A89" w:rsidTr="00943893">
        <w:trPr>
          <w:cantSplit/>
          <w:trHeight w:val="1481"/>
        </w:trPr>
        <w:tc>
          <w:tcPr>
            <w:tcW w:w="1158" w:type="pct"/>
          </w:tcPr>
          <w:p w:rsidR="00EB7D36" w:rsidRPr="00D63A89" w:rsidRDefault="00EB7D36" w:rsidP="009F23A1">
            <w:pPr>
              <w:jc w:val="both"/>
              <w:rPr>
                <w:sz w:val="24"/>
                <w:szCs w:val="24"/>
              </w:rPr>
            </w:pPr>
            <w:r w:rsidRPr="00D63A89">
              <w:rPr>
                <w:sz w:val="24"/>
                <w:szCs w:val="24"/>
              </w:rPr>
              <w:t>Место, срок и п</w:t>
            </w:r>
            <w:r w:rsidRPr="00D63A89">
              <w:rPr>
                <w:sz w:val="24"/>
                <w:szCs w:val="24"/>
              </w:rPr>
              <w:t>о</w:t>
            </w:r>
            <w:r w:rsidRPr="00D63A89">
              <w:rPr>
                <w:sz w:val="24"/>
                <w:szCs w:val="24"/>
              </w:rPr>
              <w:t>рядок предоста</w:t>
            </w:r>
            <w:r w:rsidRPr="00D63A89">
              <w:rPr>
                <w:sz w:val="24"/>
                <w:szCs w:val="24"/>
              </w:rPr>
              <w:t>в</w:t>
            </w:r>
            <w:r w:rsidRPr="00D63A89">
              <w:rPr>
                <w:sz w:val="24"/>
                <w:szCs w:val="24"/>
              </w:rPr>
              <w:t>ления документ</w:t>
            </w:r>
            <w:r w:rsidRPr="00D63A89">
              <w:rPr>
                <w:sz w:val="24"/>
                <w:szCs w:val="24"/>
              </w:rPr>
              <w:t>а</w:t>
            </w:r>
            <w:r w:rsidRPr="00D63A89">
              <w:rPr>
                <w:sz w:val="24"/>
                <w:szCs w:val="24"/>
              </w:rPr>
              <w:t>ции о закупке</w:t>
            </w:r>
          </w:p>
        </w:tc>
        <w:tc>
          <w:tcPr>
            <w:tcW w:w="3842" w:type="pct"/>
          </w:tcPr>
          <w:p w:rsidR="00EB7D36" w:rsidRPr="00D63A89" w:rsidRDefault="00F9643F" w:rsidP="0020349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EB7D36" w:rsidRPr="00D63A89">
              <w:rPr>
                <w:sz w:val="24"/>
                <w:szCs w:val="24"/>
              </w:rPr>
              <w:t>о дня публикации настоящего извещения до начала процедуры вскрытия заявок на участие в закупке, указанной в настоящем изв</w:t>
            </w:r>
            <w:r w:rsidR="00EB7D36" w:rsidRPr="00D63A89">
              <w:rPr>
                <w:sz w:val="24"/>
                <w:szCs w:val="24"/>
              </w:rPr>
              <w:t>е</w:t>
            </w:r>
            <w:r w:rsidR="00EB7D36" w:rsidRPr="00D63A89">
              <w:rPr>
                <w:sz w:val="24"/>
                <w:szCs w:val="24"/>
              </w:rPr>
              <w:t>щении, документация о закупке выдается на основании требования (заявления)  любого участника размещения заказа, поданного в письменной форме, в том числе отправленного на указанный адрес электронной почты. Предоставление документации осуществляется без взимания платы. В печатном виде документацию можно пол</w:t>
            </w:r>
            <w:r w:rsidR="00EB7D36" w:rsidRPr="00D63A89">
              <w:rPr>
                <w:sz w:val="24"/>
                <w:szCs w:val="24"/>
              </w:rPr>
              <w:t>у</w:t>
            </w:r>
            <w:r w:rsidR="00EB7D36" w:rsidRPr="00D63A89">
              <w:rPr>
                <w:sz w:val="24"/>
                <w:szCs w:val="24"/>
              </w:rPr>
              <w:t xml:space="preserve">чить по адресу: </w:t>
            </w:r>
            <w:r w:rsidR="00D63A89" w:rsidRPr="00D63A89">
              <w:rPr>
                <w:sz w:val="24"/>
                <w:szCs w:val="24"/>
              </w:rPr>
              <w:t>664033, Российская Федерация, Иркутская область, г. Иркутск, ул. Лермонтова,257</w:t>
            </w:r>
            <w:r w:rsidR="00EB7D36" w:rsidRPr="00D63A89">
              <w:rPr>
                <w:sz w:val="24"/>
                <w:szCs w:val="24"/>
              </w:rPr>
              <w:t>,</w:t>
            </w:r>
            <w:r w:rsidR="00195056">
              <w:rPr>
                <w:sz w:val="24"/>
                <w:szCs w:val="24"/>
              </w:rPr>
              <w:t xml:space="preserve"> оф. 807</w:t>
            </w:r>
            <w:r w:rsidR="00EB7D36" w:rsidRPr="00D63A89">
              <w:rPr>
                <w:sz w:val="24"/>
                <w:szCs w:val="24"/>
              </w:rPr>
              <w:t xml:space="preserve"> в рабочие дни</w:t>
            </w:r>
            <w:r w:rsidR="0044358C">
              <w:rPr>
                <w:sz w:val="24"/>
                <w:szCs w:val="24"/>
              </w:rPr>
              <w:t>: -  с 08:00. до 17:00</w:t>
            </w:r>
            <w:r w:rsidR="00EB7D36" w:rsidRPr="00D63A89">
              <w:rPr>
                <w:sz w:val="24"/>
                <w:szCs w:val="24"/>
              </w:rPr>
              <w:t xml:space="preserve">  </w:t>
            </w:r>
            <w:r w:rsidR="0044358C">
              <w:rPr>
                <w:sz w:val="24"/>
                <w:szCs w:val="24"/>
              </w:rPr>
              <w:t xml:space="preserve">(с понедельника по четверг), - </w:t>
            </w:r>
            <w:r w:rsidR="0044358C" w:rsidRPr="00D63A89">
              <w:rPr>
                <w:sz w:val="24"/>
                <w:szCs w:val="24"/>
              </w:rPr>
              <w:t>с 08:00. до 1</w:t>
            </w:r>
            <w:r w:rsidR="0044358C">
              <w:rPr>
                <w:sz w:val="24"/>
                <w:szCs w:val="24"/>
              </w:rPr>
              <w:t>6</w:t>
            </w:r>
            <w:r w:rsidR="0044358C" w:rsidRPr="00D63A89">
              <w:rPr>
                <w:sz w:val="24"/>
                <w:szCs w:val="24"/>
              </w:rPr>
              <w:t>:00</w:t>
            </w:r>
            <w:r w:rsidR="0044358C">
              <w:rPr>
                <w:sz w:val="24"/>
                <w:szCs w:val="24"/>
              </w:rPr>
              <w:t>(пятница). Суббота, воскресение - выходные дни. В</w:t>
            </w:r>
            <w:r w:rsidR="00EB7D36" w:rsidRPr="00D63A89">
              <w:rPr>
                <w:sz w:val="24"/>
                <w:szCs w:val="24"/>
                <w:lang w:val="en-US"/>
              </w:rPr>
              <w:t> </w:t>
            </w:r>
            <w:r w:rsidR="00EB7D36" w:rsidRPr="00D63A89">
              <w:rPr>
                <w:sz w:val="24"/>
                <w:szCs w:val="24"/>
              </w:rPr>
              <w:t xml:space="preserve">электронном виде </w:t>
            </w:r>
            <w:r w:rsidR="0044358C" w:rsidRPr="00D63A89">
              <w:rPr>
                <w:sz w:val="24"/>
                <w:szCs w:val="24"/>
              </w:rPr>
              <w:t>док</w:t>
            </w:r>
            <w:r w:rsidR="0044358C" w:rsidRPr="00D63A89">
              <w:rPr>
                <w:sz w:val="24"/>
                <w:szCs w:val="24"/>
              </w:rPr>
              <w:t>у</w:t>
            </w:r>
            <w:r w:rsidR="0044358C" w:rsidRPr="00D63A89">
              <w:rPr>
                <w:sz w:val="24"/>
                <w:szCs w:val="24"/>
              </w:rPr>
              <w:t xml:space="preserve">ментацию можно получить </w:t>
            </w:r>
            <w:r w:rsidR="00EB7D36" w:rsidRPr="00D63A89">
              <w:rPr>
                <w:sz w:val="24"/>
                <w:szCs w:val="24"/>
              </w:rPr>
              <w:t>по запросу на указанный адрес эле</w:t>
            </w:r>
            <w:r w:rsidR="00EB7D36" w:rsidRPr="00D63A89">
              <w:rPr>
                <w:sz w:val="24"/>
                <w:szCs w:val="24"/>
              </w:rPr>
              <w:t>к</w:t>
            </w:r>
            <w:r w:rsidR="00EB7D36" w:rsidRPr="00D63A89">
              <w:rPr>
                <w:sz w:val="24"/>
                <w:szCs w:val="24"/>
              </w:rPr>
              <w:t>тронной почты.</w:t>
            </w:r>
          </w:p>
          <w:p w:rsidR="00EB7D36" w:rsidRPr="00D63A89" w:rsidRDefault="00EB7D36" w:rsidP="0020349B">
            <w:pPr>
              <w:jc w:val="both"/>
              <w:rPr>
                <w:sz w:val="24"/>
                <w:szCs w:val="24"/>
              </w:rPr>
            </w:pPr>
            <w:r w:rsidRPr="00D63A89">
              <w:rPr>
                <w:sz w:val="24"/>
                <w:szCs w:val="24"/>
              </w:rPr>
              <w:t xml:space="preserve">Документация о закупке размещена также на официальном сайте </w:t>
            </w:r>
            <w:proofErr w:type="spellStart"/>
            <w:r w:rsidRPr="00D63A89">
              <w:rPr>
                <w:sz w:val="24"/>
                <w:szCs w:val="24"/>
                <w:lang w:val="en-US"/>
              </w:rPr>
              <w:t>zakupki</w:t>
            </w:r>
            <w:proofErr w:type="spellEnd"/>
            <w:r w:rsidRPr="00D63A89">
              <w:rPr>
                <w:sz w:val="24"/>
                <w:szCs w:val="24"/>
              </w:rPr>
              <w:t>.</w:t>
            </w:r>
            <w:proofErr w:type="spellStart"/>
            <w:r w:rsidRPr="00D63A89">
              <w:rPr>
                <w:sz w:val="24"/>
                <w:szCs w:val="24"/>
                <w:lang w:val="en-US"/>
              </w:rPr>
              <w:t>gov</w:t>
            </w:r>
            <w:proofErr w:type="spellEnd"/>
            <w:r w:rsidRPr="00D63A89">
              <w:rPr>
                <w:sz w:val="24"/>
                <w:szCs w:val="24"/>
              </w:rPr>
              <w:t>.</w:t>
            </w:r>
            <w:proofErr w:type="spellStart"/>
            <w:r w:rsidRPr="00D63A89">
              <w:rPr>
                <w:sz w:val="24"/>
                <w:szCs w:val="24"/>
                <w:lang w:val="en-US"/>
              </w:rPr>
              <w:t>ru</w:t>
            </w:r>
            <w:proofErr w:type="spellEnd"/>
            <w:r w:rsidRPr="00D63A89">
              <w:rPr>
                <w:sz w:val="24"/>
                <w:szCs w:val="24"/>
              </w:rPr>
              <w:t xml:space="preserve"> и сайте </w:t>
            </w:r>
            <w:r w:rsidR="00D63A89" w:rsidRPr="00D63A89">
              <w:rPr>
                <w:sz w:val="24"/>
                <w:szCs w:val="24"/>
              </w:rPr>
              <w:t xml:space="preserve">ООО «Иркутскэнергосбыт»: </w:t>
            </w:r>
            <w:hyperlink r:id="rId11" w:history="1">
              <w:r w:rsidR="00D63A89" w:rsidRPr="00D63A89">
                <w:rPr>
                  <w:rStyle w:val="a8"/>
                  <w:sz w:val="24"/>
                  <w:szCs w:val="24"/>
                  <w:lang w:val="en-US"/>
                </w:rPr>
                <w:t>www</w:t>
              </w:r>
              <w:r w:rsidR="00D63A89" w:rsidRPr="00D63A89">
                <w:rPr>
                  <w:rStyle w:val="a8"/>
                  <w:sz w:val="24"/>
                  <w:szCs w:val="24"/>
                </w:rPr>
                <w:t>.</w:t>
              </w:r>
              <w:proofErr w:type="spellStart"/>
              <w:r w:rsidR="00D63A89" w:rsidRPr="00D63A89">
                <w:rPr>
                  <w:rStyle w:val="a8"/>
                  <w:sz w:val="24"/>
                  <w:szCs w:val="24"/>
                  <w:lang w:val="en-US"/>
                </w:rPr>
                <w:t>sbyt</w:t>
              </w:r>
              <w:proofErr w:type="spellEnd"/>
              <w:r w:rsidR="00D63A89" w:rsidRPr="00D63A89">
                <w:rPr>
                  <w:rStyle w:val="a8"/>
                  <w:sz w:val="24"/>
                  <w:szCs w:val="24"/>
                </w:rPr>
                <w:t>.</w:t>
              </w:r>
              <w:proofErr w:type="spellStart"/>
              <w:r w:rsidR="00D63A89" w:rsidRPr="00D63A89">
                <w:rPr>
                  <w:rStyle w:val="a8"/>
                  <w:sz w:val="24"/>
                  <w:szCs w:val="24"/>
                  <w:lang w:val="en-US"/>
                </w:rPr>
                <w:t>irkutsk</w:t>
              </w:r>
              <w:proofErr w:type="spellEnd"/>
              <w:r w:rsidR="00D63A89" w:rsidRPr="00D63A89">
                <w:rPr>
                  <w:rStyle w:val="a8"/>
                  <w:sz w:val="24"/>
                  <w:szCs w:val="24"/>
                </w:rPr>
                <w:t>е</w:t>
              </w:r>
              <w:r w:rsidR="00D63A89" w:rsidRPr="00D63A89">
                <w:rPr>
                  <w:rStyle w:val="a8"/>
                  <w:sz w:val="24"/>
                  <w:szCs w:val="24"/>
                  <w:lang w:val="en-US"/>
                </w:rPr>
                <w:t>n</w:t>
              </w:r>
              <w:r w:rsidR="00D63A89" w:rsidRPr="00D63A89">
                <w:rPr>
                  <w:rStyle w:val="a8"/>
                  <w:sz w:val="24"/>
                  <w:szCs w:val="24"/>
                </w:rPr>
                <w:t>е</w:t>
              </w:r>
              <w:proofErr w:type="spellStart"/>
              <w:r w:rsidR="00D63A89" w:rsidRPr="00D63A89">
                <w:rPr>
                  <w:rStyle w:val="a8"/>
                  <w:sz w:val="24"/>
                  <w:szCs w:val="24"/>
                  <w:lang w:val="en-US"/>
                </w:rPr>
                <w:t>rgo</w:t>
              </w:r>
              <w:proofErr w:type="spellEnd"/>
              <w:r w:rsidR="00D63A89" w:rsidRPr="00D63A89">
                <w:rPr>
                  <w:rStyle w:val="a8"/>
                  <w:sz w:val="24"/>
                  <w:szCs w:val="24"/>
                </w:rPr>
                <w:t>.</w:t>
              </w:r>
              <w:proofErr w:type="spellStart"/>
              <w:r w:rsidR="00D63A89" w:rsidRPr="00D63A89">
                <w:rPr>
                  <w:rStyle w:val="a8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tr w:rsidR="00EB7D36" w:rsidRPr="00D63A89" w:rsidTr="00943893">
        <w:trPr>
          <w:cantSplit/>
          <w:trHeight w:val="180"/>
        </w:trPr>
        <w:tc>
          <w:tcPr>
            <w:tcW w:w="5000" w:type="pct"/>
            <w:gridSpan w:val="2"/>
            <w:tcBorders>
              <w:bottom w:val="single" w:sz="4" w:space="0" w:color="auto"/>
            </w:tcBorders>
          </w:tcPr>
          <w:p w:rsidR="00EB7D36" w:rsidRPr="00D63A89" w:rsidRDefault="00EB7D36" w:rsidP="005F093D">
            <w:pPr>
              <w:jc w:val="center"/>
              <w:rPr>
                <w:bCs/>
                <w:iCs/>
                <w:sz w:val="24"/>
                <w:szCs w:val="24"/>
                <w:highlight w:val="green"/>
              </w:rPr>
            </w:pPr>
            <w:r w:rsidRPr="00D63A89">
              <w:rPr>
                <w:bCs/>
                <w:iCs/>
                <w:sz w:val="24"/>
                <w:szCs w:val="24"/>
              </w:rPr>
              <w:t xml:space="preserve">График работы закупочной комиссии </w:t>
            </w:r>
          </w:p>
        </w:tc>
      </w:tr>
      <w:tr w:rsidR="004B2E13" w:rsidRPr="00D63A89" w:rsidTr="00A86BA3">
        <w:trPr>
          <w:cantSplit/>
          <w:trHeight w:val="473"/>
        </w:trPr>
        <w:tc>
          <w:tcPr>
            <w:tcW w:w="1158" w:type="pct"/>
            <w:tcBorders>
              <w:bottom w:val="single" w:sz="4" w:space="0" w:color="auto"/>
            </w:tcBorders>
          </w:tcPr>
          <w:p w:rsidR="004B2E13" w:rsidRPr="00F3703D" w:rsidRDefault="004B2E13" w:rsidP="00A86BA3">
            <w:pPr>
              <w:pStyle w:val="21"/>
              <w:ind w:left="1134" w:hanging="1284"/>
              <w:rPr>
                <w:b w:val="0"/>
                <w:sz w:val="24"/>
                <w:szCs w:val="24"/>
              </w:rPr>
            </w:pPr>
            <w:r w:rsidRPr="00F3703D">
              <w:rPr>
                <w:b w:val="0"/>
                <w:sz w:val="24"/>
                <w:szCs w:val="24"/>
              </w:rPr>
              <w:t xml:space="preserve">Подача акцептов </w:t>
            </w:r>
          </w:p>
          <w:p w:rsidR="004B2E13" w:rsidRPr="00F3703D" w:rsidRDefault="004B2E13" w:rsidP="00A86BA3">
            <w:r>
              <w:rPr>
                <w:sz w:val="24"/>
                <w:szCs w:val="24"/>
              </w:rPr>
              <w:t xml:space="preserve">и </w:t>
            </w:r>
            <w:r w:rsidRPr="00F3703D">
              <w:rPr>
                <w:sz w:val="24"/>
                <w:szCs w:val="24"/>
              </w:rPr>
              <w:t xml:space="preserve"> их приём</w:t>
            </w:r>
          </w:p>
        </w:tc>
        <w:tc>
          <w:tcPr>
            <w:tcW w:w="3842" w:type="pct"/>
            <w:tcBorders>
              <w:bottom w:val="single" w:sz="4" w:space="0" w:color="auto"/>
            </w:tcBorders>
          </w:tcPr>
          <w:p w:rsidR="004B2E13" w:rsidRDefault="004B2E13" w:rsidP="00A86BA3">
            <w:pPr>
              <w:pStyle w:val="af3"/>
              <w:tabs>
                <w:tab w:val="clear" w:pos="1701"/>
              </w:tabs>
              <w:spacing w:line="240" w:lineRule="auto"/>
              <w:ind w:left="0" w:hanging="81"/>
              <w:rPr>
                <w:sz w:val="24"/>
                <w:szCs w:val="24"/>
              </w:rPr>
            </w:pPr>
            <w:r w:rsidRPr="009A204F">
              <w:rPr>
                <w:sz w:val="24"/>
                <w:szCs w:val="24"/>
              </w:rPr>
              <w:t xml:space="preserve">Участники должны обеспечить доставку своих </w:t>
            </w:r>
            <w:r>
              <w:rPr>
                <w:sz w:val="24"/>
                <w:szCs w:val="24"/>
              </w:rPr>
              <w:t>письменных акцептов</w:t>
            </w:r>
            <w:r w:rsidRPr="009A204F">
              <w:rPr>
                <w:sz w:val="24"/>
                <w:szCs w:val="24"/>
              </w:rPr>
              <w:t xml:space="preserve"> по следующему адресу: 664033, Российская Федерация, Иркутская область, г. Иркутск, Лермонтова, 257</w:t>
            </w:r>
            <w:r>
              <w:rPr>
                <w:sz w:val="24"/>
                <w:szCs w:val="24"/>
              </w:rPr>
              <w:t xml:space="preserve">, </w:t>
            </w:r>
            <w:r w:rsidRPr="00F3703D">
              <w:rPr>
                <w:sz w:val="24"/>
                <w:szCs w:val="24"/>
              </w:rPr>
              <w:t xml:space="preserve">офис </w:t>
            </w:r>
            <w:r w:rsidR="00D2518F">
              <w:rPr>
                <w:sz w:val="24"/>
                <w:szCs w:val="24"/>
              </w:rPr>
              <w:t>606</w:t>
            </w:r>
            <w:r w:rsidRPr="00F3703D">
              <w:rPr>
                <w:sz w:val="24"/>
                <w:szCs w:val="24"/>
              </w:rPr>
              <w:t xml:space="preserve"> (6 этаж)</w:t>
            </w:r>
            <w:r w:rsidR="00D2518F">
              <w:rPr>
                <w:sz w:val="24"/>
                <w:szCs w:val="24"/>
              </w:rPr>
              <w:t xml:space="preserve"> Группа з</w:t>
            </w:r>
            <w:r w:rsidR="00D2518F">
              <w:rPr>
                <w:sz w:val="24"/>
                <w:szCs w:val="24"/>
              </w:rPr>
              <w:t>а</w:t>
            </w:r>
            <w:r w:rsidR="00D2518F">
              <w:rPr>
                <w:sz w:val="24"/>
                <w:szCs w:val="24"/>
              </w:rPr>
              <w:t xml:space="preserve">купок </w:t>
            </w:r>
            <w:r w:rsidRPr="00F3703D">
              <w:rPr>
                <w:sz w:val="24"/>
                <w:szCs w:val="24"/>
              </w:rPr>
              <w:t xml:space="preserve">в </w:t>
            </w:r>
            <w:r>
              <w:rPr>
                <w:sz w:val="24"/>
                <w:szCs w:val="24"/>
              </w:rPr>
              <w:t>режиме рабочего времени Организатора закупки (понедел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>ник-четверг: с 8:00-17:15, пятница: с 8:00-16:00; суббота, воскрес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 xml:space="preserve">нье: выходные дни), </w:t>
            </w:r>
            <w:r w:rsidRPr="009A204F">
              <w:rPr>
                <w:sz w:val="24"/>
                <w:szCs w:val="24"/>
              </w:rPr>
              <w:t>тел.: (3952) </w:t>
            </w:r>
            <w:r w:rsidRPr="00F3703D">
              <w:rPr>
                <w:sz w:val="24"/>
                <w:szCs w:val="24"/>
              </w:rPr>
              <w:t>797-</w:t>
            </w:r>
            <w:r w:rsidR="00D2518F">
              <w:rPr>
                <w:sz w:val="24"/>
                <w:szCs w:val="24"/>
              </w:rPr>
              <w:t>578</w:t>
            </w:r>
            <w:r w:rsidR="0005677C">
              <w:rPr>
                <w:sz w:val="24"/>
                <w:szCs w:val="24"/>
              </w:rPr>
              <w:t>.</w:t>
            </w:r>
            <w:r w:rsidRPr="009A204F">
              <w:rPr>
                <w:sz w:val="24"/>
                <w:szCs w:val="24"/>
              </w:rPr>
              <w:t xml:space="preserve"> В случае направления </w:t>
            </w:r>
            <w:r>
              <w:rPr>
                <w:sz w:val="24"/>
                <w:szCs w:val="24"/>
              </w:rPr>
              <w:t>д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кументов</w:t>
            </w:r>
            <w:r w:rsidRPr="009A204F">
              <w:rPr>
                <w:sz w:val="24"/>
                <w:szCs w:val="24"/>
              </w:rPr>
              <w:t xml:space="preserve"> через курьерскую службу рекомендуется уведомить пре</w:t>
            </w:r>
            <w:r w:rsidRPr="009A204F">
              <w:rPr>
                <w:sz w:val="24"/>
                <w:szCs w:val="24"/>
              </w:rPr>
              <w:t>д</w:t>
            </w:r>
            <w:r w:rsidRPr="009A204F">
              <w:rPr>
                <w:sz w:val="24"/>
                <w:szCs w:val="24"/>
              </w:rPr>
              <w:t>ставителя курьерской службы или курьера о настоящем порядке д</w:t>
            </w:r>
            <w:r w:rsidRPr="009A204F">
              <w:rPr>
                <w:sz w:val="24"/>
                <w:szCs w:val="24"/>
              </w:rPr>
              <w:t>о</w:t>
            </w:r>
            <w:r w:rsidRPr="009A204F">
              <w:rPr>
                <w:sz w:val="24"/>
                <w:szCs w:val="24"/>
              </w:rPr>
              <w:t xml:space="preserve">ставки </w:t>
            </w:r>
            <w:r>
              <w:rPr>
                <w:sz w:val="24"/>
                <w:szCs w:val="24"/>
              </w:rPr>
              <w:t>документов</w:t>
            </w:r>
            <w:r w:rsidRPr="009A204F">
              <w:rPr>
                <w:sz w:val="24"/>
                <w:szCs w:val="24"/>
              </w:rPr>
              <w:t>.</w:t>
            </w:r>
          </w:p>
          <w:p w:rsidR="004B2E13" w:rsidRPr="004B2E13" w:rsidRDefault="004B2E13" w:rsidP="00A86BA3">
            <w:pPr>
              <w:pStyle w:val="af3"/>
              <w:tabs>
                <w:tab w:val="clear" w:pos="1701"/>
              </w:tabs>
              <w:spacing w:line="240" w:lineRule="auto"/>
              <w:ind w:left="0" w:hanging="81"/>
              <w:rPr>
                <w:b/>
                <w:sz w:val="24"/>
                <w:szCs w:val="24"/>
              </w:rPr>
            </w:pPr>
            <w:r w:rsidRPr="004B2E13">
              <w:rPr>
                <w:b/>
                <w:sz w:val="24"/>
                <w:szCs w:val="24"/>
              </w:rPr>
              <w:t xml:space="preserve">Срок для акцепта установлен до </w:t>
            </w:r>
            <w:r w:rsidR="00195056">
              <w:rPr>
                <w:b/>
                <w:sz w:val="24"/>
                <w:szCs w:val="24"/>
              </w:rPr>
              <w:t>14:00</w:t>
            </w:r>
            <w:r w:rsidRPr="004B2E13">
              <w:rPr>
                <w:b/>
                <w:sz w:val="24"/>
                <w:szCs w:val="24"/>
              </w:rPr>
              <w:t xml:space="preserve"> </w:t>
            </w:r>
            <w:r w:rsidR="008F1C52">
              <w:rPr>
                <w:b/>
                <w:sz w:val="24"/>
                <w:szCs w:val="24"/>
              </w:rPr>
              <w:t>21</w:t>
            </w:r>
            <w:r w:rsidR="00F72DC7">
              <w:rPr>
                <w:b/>
                <w:sz w:val="24"/>
                <w:szCs w:val="24"/>
              </w:rPr>
              <w:t>.1</w:t>
            </w:r>
            <w:r w:rsidR="008F1C52">
              <w:rPr>
                <w:b/>
                <w:sz w:val="24"/>
                <w:szCs w:val="24"/>
              </w:rPr>
              <w:t>2</w:t>
            </w:r>
            <w:r w:rsidRPr="004B2E13">
              <w:rPr>
                <w:b/>
                <w:sz w:val="24"/>
                <w:szCs w:val="24"/>
              </w:rPr>
              <w:t>.2015.</w:t>
            </w:r>
          </w:p>
          <w:p w:rsidR="004B2E13" w:rsidRPr="00F9643F" w:rsidRDefault="004B2E13" w:rsidP="00A86BA3">
            <w:pPr>
              <w:pStyle w:val="a6"/>
              <w:tabs>
                <w:tab w:val="clear" w:pos="4153"/>
                <w:tab w:val="clear" w:pos="8306"/>
              </w:tabs>
              <w:jc w:val="both"/>
              <w:rPr>
                <w:sz w:val="24"/>
                <w:szCs w:val="24"/>
              </w:rPr>
            </w:pPr>
          </w:p>
        </w:tc>
      </w:tr>
      <w:tr w:rsidR="004B2E13" w:rsidRPr="00D63A89" w:rsidTr="00943893">
        <w:trPr>
          <w:cantSplit/>
          <w:trHeight w:val="180"/>
        </w:trPr>
        <w:tc>
          <w:tcPr>
            <w:tcW w:w="5000" w:type="pct"/>
            <w:gridSpan w:val="2"/>
            <w:tcBorders>
              <w:bottom w:val="single" w:sz="4" w:space="0" w:color="auto"/>
            </w:tcBorders>
          </w:tcPr>
          <w:p w:rsidR="004B2E13" w:rsidRPr="00D63A89" w:rsidRDefault="004B2E13" w:rsidP="005F093D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</w:tr>
      <w:tr w:rsidR="00EB7D36" w:rsidRPr="00D63A89" w:rsidTr="00D2518F">
        <w:trPr>
          <w:cantSplit/>
          <w:trHeight w:val="9490"/>
        </w:trPr>
        <w:tc>
          <w:tcPr>
            <w:tcW w:w="1158" w:type="pct"/>
            <w:tcBorders>
              <w:bottom w:val="single" w:sz="4" w:space="0" w:color="auto"/>
            </w:tcBorders>
          </w:tcPr>
          <w:p w:rsidR="00DC1EDB" w:rsidRPr="00DC1EDB" w:rsidRDefault="00DC1EDB" w:rsidP="00DC1EDB">
            <w:pPr>
              <w:pStyle w:val="21"/>
              <w:suppressAutoHyphens/>
              <w:spacing w:before="360" w:after="120"/>
              <w:jc w:val="left"/>
              <w:rPr>
                <w:b w:val="0"/>
                <w:sz w:val="24"/>
                <w:szCs w:val="24"/>
              </w:rPr>
            </w:pPr>
            <w:bookmarkStart w:id="0" w:name="_Ref55280453"/>
            <w:bookmarkStart w:id="1" w:name="_Toc55285353"/>
            <w:bookmarkStart w:id="2" w:name="_Toc55305385"/>
            <w:bookmarkStart w:id="3" w:name="_Toc57314656"/>
            <w:bookmarkStart w:id="4" w:name="_Toc69728970"/>
            <w:bookmarkStart w:id="5" w:name="_Ref238291633"/>
            <w:bookmarkStart w:id="6" w:name="_Toc394495562"/>
            <w:bookmarkStart w:id="7" w:name="_Ref175752929"/>
            <w:r w:rsidRPr="00DC1EDB">
              <w:rPr>
                <w:b w:val="0"/>
                <w:sz w:val="24"/>
                <w:szCs w:val="24"/>
              </w:rPr>
              <w:lastRenderedPageBreak/>
              <w:t>Рассмотрение поступившего акцепта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r w:rsidRPr="00DC1EDB">
              <w:rPr>
                <w:b w:val="0"/>
                <w:sz w:val="24"/>
                <w:szCs w:val="24"/>
              </w:rPr>
              <w:t xml:space="preserve"> </w:t>
            </w:r>
            <w:bookmarkEnd w:id="7"/>
          </w:p>
          <w:p w:rsidR="00EB7D36" w:rsidRPr="00DC1EDB" w:rsidRDefault="00EB7D36" w:rsidP="001616EA">
            <w:pPr>
              <w:rPr>
                <w:sz w:val="24"/>
                <w:szCs w:val="24"/>
              </w:rPr>
            </w:pPr>
          </w:p>
        </w:tc>
        <w:tc>
          <w:tcPr>
            <w:tcW w:w="3842" w:type="pct"/>
            <w:tcBorders>
              <w:bottom w:val="single" w:sz="4" w:space="0" w:color="auto"/>
            </w:tcBorders>
          </w:tcPr>
          <w:p w:rsidR="00DC1EDB" w:rsidRPr="009A204F" w:rsidRDefault="00A37D64" w:rsidP="00DC1EDB">
            <w:pPr>
              <w:pStyle w:val="af2"/>
              <w:tabs>
                <w:tab w:val="clear" w:pos="1134"/>
              </w:tabs>
              <w:spacing w:line="240" w:lineRule="auto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1.1.1.</w:t>
            </w:r>
            <w:r w:rsidR="00DC1EDB">
              <w:rPr>
                <w:sz w:val="24"/>
                <w:szCs w:val="24"/>
              </w:rPr>
              <w:t>Рассмотрение акцептов</w:t>
            </w:r>
            <w:r w:rsidR="00DC1EDB" w:rsidRPr="009A204F">
              <w:rPr>
                <w:sz w:val="24"/>
                <w:szCs w:val="24"/>
              </w:rPr>
              <w:t xml:space="preserve"> осуществляется </w:t>
            </w:r>
            <w:r w:rsidR="00DC1EDB">
              <w:rPr>
                <w:sz w:val="24"/>
                <w:szCs w:val="24"/>
              </w:rPr>
              <w:t xml:space="preserve">Закупочной </w:t>
            </w:r>
            <w:r w:rsidR="00DC1EDB" w:rsidRPr="009A204F">
              <w:rPr>
                <w:sz w:val="24"/>
                <w:szCs w:val="24"/>
              </w:rPr>
              <w:t>комис</w:t>
            </w:r>
            <w:r w:rsidR="00DC1EDB">
              <w:rPr>
                <w:sz w:val="24"/>
                <w:szCs w:val="24"/>
              </w:rPr>
              <w:t xml:space="preserve">сией </w:t>
            </w:r>
            <w:r w:rsidR="00DC1EDB" w:rsidRPr="009A204F">
              <w:rPr>
                <w:sz w:val="24"/>
                <w:szCs w:val="24"/>
              </w:rPr>
              <w:t>иными лицами (экспертами и специалистами), привлеченными к</w:t>
            </w:r>
            <w:r w:rsidR="00DC1EDB" w:rsidRPr="009A204F">
              <w:rPr>
                <w:sz w:val="24"/>
                <w:szCs w:val="24"/>
              </w:rPr>
              <w:t>о</w:t>
            </w:r>
            <w:r w:rsidR="00DC1EDB" w:rsidRPr="009A204F">
              <w:rPr>
                <w:sz w:val="24"/>
                <w:szCs w:val="24"/>
              </w:rPr>
              <w:t>миссией.</w:t>
            </w:r>
          </w:p>
          <w:p w:rsidR="00A37D64" w:rsidRPr="00CA09D4" w:rsidRDefault="00A37D64" w:rsidP="002110AF">
            <w:pPr>
              <w:pStyle w:val="af2"/>
              <w:keepNext/>
              <w:numPr>
                <w:ilvl w:val="2"/>
                <w:numId w:val="6"/>
              </w:numPr>
              <w:spacing w:line="240" w:lineRule="auto"/>
              <w:rPr>
                <w:sz w:val="24"/>
                <w:szCs w:val="24"/>
              </w:rPr>
            </w:pPr>
            <w:bookmarkStart w:id="8" w:name="_Ref55304418"/>
            <w:r w:rsidRPr="00CA09D4">
              <w:rPr>
                <w:sz w:val="24"/>
                <w:szCs w:val="24"/>
              </w:rPr>
              <w:t xml:space="preserve">Закупочная комиссия </w:t>
            </w:r>
            <w:bookmarkEnd w:id="8"/>
            <w:r w:rsidRPr="00CA09D4">
              <w:rPr>
                <w:sz w:val="24"/>
                <w:szCs w:val="24"/>
              </w:rPr>
              <w:t>проверяет:</w:t>
            </w:r>
          </w:p>
          <w:p w:rsidR="00A37D64" w:rsidRPr="009A204F" w:rsidRDefault="00A37D64" w:rsidP="002110AF">
            <w:pPr>
              <w:pStyle w:val="af3"/>
              <w:numPr>
                <w:ilvl w:val="4"/>
                <w:numId w:val="5"/>
              </w:numPr>
              <w:spacing w:line="240" w:lineRule="auto"/>
              <w:ind w:left="567" w:hanging="283"/>
              <w:rPr>
                <w:sz w:val="24"/>
                <w:szCs w:val="24"/>
              </w:rPr>
            </w:pPr>
            <w:r w:rsidRPr="009A204F">
              <w:rPr>
                <w:sz w:val="24"/>
                <w:szCs w:val="24"/>
              </w:rPr>
              <w:t xml:space="preserve">правильность оформления </w:t>
            </w:r>
            <w:r>
              <w:rPr>
                <w:sz w:val="24"/>
                <w:szCs w:val="24"/>
              </w:rPr>
              <w:t>акцепта</w:t>
            </w:r>
            <w:r w:rsidRPr="009A204F">
              <w:rPr>
                <w:sz w:val="24"/>
                <w:szCs w:val="24"/>
              </w:rPr>
              <w:t xml:space="preserve"> и </w:t>
            </w:r>
            <w:r>
              <w:rPr>
                <w:sz w:val="24"/>
                <w:szCs w:val="24"/>
              </w:rPr>
              <w:t>его</w:t>
            </w:r>
            <w:r w:rsidRPr="009A204F">
              <w:rPr>
                <w:sz w:val="24"/>
                <w:szCs w:val="24"/>
              </w:rPr>
              <w:t xml:space="preserve"> соответствие треб</w:t>
            </w:r>
            <w:r w:rsidRPr="009A204F">
              <w:rPr>
                <w:sz w:val="24"/>
                <w:szCs w:val="24"/>
              </w:rPr>
              <w:t>о</w:t>
            </w:r>
            <w:r w:rsidRPr="009A204F">
              <w:rPr>
                <w:sz w:val="24"/>
                <w:szCs w:val="24"/>
              </w:rPr>
              <w:t xml:space="preserve">ваниям настоящей </w:t>
            </w:r>
            <w:r>
              <w:rPr>
                <w:sz w:val="24"/>
                <w:szCs w:val="24"/>
              </w:rPr>
              <w:t>Д</w:t>
            </w:r>
            <w:r w:rsidRPr="009A204F">
              <w:rPr>
                <w:sz w:val="24"/>
                <w:szCs w:val="24"/>
              </w:rPr>
              <w:t>окументации по существу;</w:t>
            </w:r>
          </w:p>
          <w:p w:rsidR="00A37D64" w:rsidRPr="009A204F" w:rsidRDefault="00A37D64" w:rsidP="002110AF">
            <w:pPr>
              <w:pStyle w:val="af3"/>
              <w:numPr>
                <w:ilvl w:val="4"/>
                <w:numId w:val="5"/>
              </w:numPr>
              <w:spacing w:line="240" w:lineRule="auto"/>
              <w:ind w:left="567" w:hanging="283"/>
              <w:rPr>
                <w:sz w:val="24"/>
                <w:szCs w:val="24"/>
              </w:rPr>
            </w:pPr>
            <w:r w:rsidRPr="009A204F">
              <w:rPr>
                <w:sz w:val="24"/>
                <w:szCs w:val="24"/>
              </w:rPr>
              <w:t xml:space="preserve">соответствие Участников требованиям настоящей </w:t>
            </w:r>
            <w:r>
              <w:rPr>
                <w:sz w:val="24"/>
                <w:szCs w:val="24"/>
              </w:rPr>
              <w:t>Д</w:t>
            </w:r>
            <w:r w:rsidRPr="009A204F">
              <w:rPr>
                <w:sz w:val="24"/>
                <w:szCs w:val="24"/>
              </w:rPr>
              <w:t>окумент</w:t>
            </w:r>
            <w:r w:rsidRPr="009A204F">
              <w:rPr>
                <w:sz w:val="24"/>
                <w:szCs w:val="24"/>
              </w:rPr>
              <w:t>а</w:t>
            </w:r>
            <w:r w:rsidRPr="009A204F">
              <w:rPr>
                <w:sz w:val="24"/>
                <w:szCs w:val="24"/>
              </w:rPr>
              <w:t>ции;</w:t>
            </w:r>
          </w:p>
          <w:p w:rsidR="00A37D64" w:rsidRPr="009A204F" w:rsidRDefault="00A37D64" w:rsidP="002110AF">
            <w:pPr>
              <w:pStyle w:val="af3"/>
              <w:numPr>
                <w:ilvl w:val="4"/>
                <w:numId w:val="5"/>
              </w:numPr>
              <w:spacing w:line="240" w:lineRule="auto"/>
              <w:ind w:left="567" w:hanging="283"/>
              <w:rPr>
                <w:sz w:val="24"/>
                <w:szCs w:val="24"/>
              </w:rPr>
            </w:pPr>
            <w:r w:rsidRPr="009A204F">
              <w:rPr>
                <w:sz w:val="24"/>
                <w:szCs w:val="24"/>
              </w:rPr>
              <w:t>соответствие коммерческого и технического предложения тр</w:t>
            </w:r>
            <w:r w:rsidRPr="009A204F">
              <w:rPr>
                <w:sz w:val="24"/>
                <w:szCs w:val="24"/>
              </w:rPr>
              <w:t>е</w:t>
            </w:r>
            <w:r w:rsidRPr="009A204F">
              <w:rPr>
                <w:sz w:val="24"/>
                <w:szCs w:val="24"/>
              </w:rPr>
              <w:t xml:space="preserve">бованиям настоящей </w:t>
            </w:r>
            <w:r>
              <w:rPr>
                <w:sz w:val="24"/>
                <w:szCs w:val="24"/>
              </w:rPr>
              <w:t>Д</w:t>
            </w:r>
            <w:r w:rsidRPr="009A204F">
              <w:rPr>
                <w:sz w:val="24"/>
                <w:szCs w:val="24"/>
              </w:rPr>
              <w:t>окументации.</w:t>
            </w:r>
          </w:p>
          <w:p w:rsidR="00A37D64" w:rsidRPr="009A204F" w:rsidRDefault="00A37D64" w:rsidP="00A37D64">
            <w:pPr>
              <w:pStyle w:val="af2"/>
              <w:tabs>
                <w:tab w:val="clear" w:pos="1134"/>
              </w:tabs>
              <w:spacing w:line="240" w:lineRule="auto"/>
              <w:ind w:left="-81" w:firstLine="0"/>
              <w:rPr>
                <w:sz w:val="24"/>
                <w:szCs w:val="24"/>
              </w:rPr>
            </w:pPr>
            <w:bookmarkStart w:id="9" w:name="_Ref55304419"/>
            <w:r>
              <w:rPr>
                <w:sz w:val="24"/>
                <w:szCs w:val="24"/>
              </w:rPr>
              <w:t>1.1.3. К</w:t>
            </w:r>
            <w:r w:rsidRPr="009A204F">
              <w:rPr>
                <w:sz w:val="24"/>
                <w:szCs w:val="24"/>
              </w:rPr>
              <w:t>омиссия может запросить Участников разъяснения или д</w:t>
            </w:r>
            <w:r w:rsidRPr="009A204F">
              <w:rPr>
                <w:sz w:val="24"/>
                <w:szCs w:val="24"/>
              </w:rPr>
              <w:t>о</w:t>
            </w:r>
            <w:r w:rsidRPr="009A204F">
              <w:rPr>
                <w:sz w:val="24"/>
                <w:szCs w:val="24"/>
              </w:rPr>
              <w:t xml:space="preserve">полнения их </w:t>
            </w:r>
            <w:r>
              <w:rPr>
                <w:sz w:val="24"/>
                <w:szCs w:val="24"/>
              </w:rPr>
              <w:t>акцептов</w:t>
            </w:r>
            <w:r w:rsidRPr="009A204F">
              <w:rPr>
                <w:sz w:val="24"/>
                <w:szCs w:val="24"/>
              </w:rPr>
              <w:t xml:space="preserve">, в том числе представления отсутствующих документов. </w:t>
            </w:r>
          </w:p>
          <w:p w:rsidR="00A37D64" w:rsidRPr="00EA1278" w:rsidRDefault="00A37D64" w:rsidP="00A37D64">
            <w:pPr>
              <w:pStyle w:val="af2"/>
              <w:tabs>
                <w:tab w:val="clear" w:pos="1134"/>
              </w:tabs>
              <w:spacing w:line="240" w:lineRule="auto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1.1.4.</w:t>
            </w:r>
            <w:r w:rsidRPr="00EA1278">
              <w:rPr>
                <w:sz w:val="24"/>
                <w:szCs w:val="24"/>
              </w:rPr>
              <w:t xml:space="preserve">При проверке правильности оформления акцепта комиссия вправе не обращать внимания на мелкие недочеты и погрешности, которые не влияют на существо предложения. </w:t>
            </w:r>
          </w:p>
          <w:p w:rsidR="00A37D64" w:rsidRPr="00333378" w:rsidRDefault="00A37D64" w:rsidP="00A37D64">
            <w:pPr>
              <w:pStyle w:val="af2"/>
              <w:tabs>
                <w:tab w:val="clear" w:pos="1134"/>
              </w:tabs>
              <w:spacing w:line="240" w:lineRule="auto"/>
              <w:ind w:left="60" w:firstLine="0"/>
              <w:rPr>
                <w:sz w:val="24"/>
                <w:szCs w:val="24"/>
              </w:rPr>
            </w:pPr>
            <w:bookmarkStart w:id="10" w:name="_Ref55307002"/>
            <w:r>
              <w:rPr>
                <w:sz w:val="24"/>
                <w:szCs w:val="24"/>
              </w:rPr>
              <w:t>1.1.5.</w:t>
            </w:r>
            <w:r w:rsidRPr="00EA1278">
              <w:rPr>
                <w:sz w:val="24"/>
                <w:szCs w:val="24"/>
              </w:rPr>
              <w:t xml:space="preserve">По результатам </w:t>
            </w:r>
            <w:r>
              <w:rPr>
                <w:sz w:val="24"/>
                <w:szCs w:val="24"/>
              </w:rPr>
              <w:t>рассмотрения</w:t>
            </w:r>
            <w:r w:rsidRPr="00EA1278">
              <w:rPr>
                <w:sz w:val="24"/>
                <w:szCs w:val="24"/>
              </w:rPr>
              <w:t xml:space="preserve"> комиссия </w:t>
            </w:r>
            <w:r>
              <w:rPr>
                <w:sz w:val="24"/>
                <w:szCs w:val="24"/>
              </w:rPr>
              <w:t>не принимает</w:t>
            </w:r>
            <w:r w:rsidRPr="00EA127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акце</w:t>
            </w:r>
            <w:r>
              <w:rPr>
                <w:sz w:val="24"/>
                <w:szCs w:val="24"/>
              </w:rPr>
              <w:t>п</w:t>
            </w:r>
            <w:r>
              <w:rPr>
                <w:sz w:val="24"/>
                <w:szCs w:val="24"/>
              </w:rPr>
              <w:t>ты</w:t>
            </w:r>
            <w:r w:rsidRPr="00EA1278">
              <w:rPr>
                <w:sz w:val="24"/>
                <w:szCs w:val="24"/>
              </w:rPr>
              <w:t>, которые:</w:t>
            </w:r>
            <w:bookmarkEnd w:id="9"/>
            <w:bookmarkEnd w:id="10"/>
          </w:p>
          <w:p w:rsidR="00A37D64" w:rsidRPr="009A204F" w:rsidRDefault="00A37D64" w:rsidP="002110AF">
            <w:pPr>
              <w:pStyle w:val="af3"/>
              <w:numPr>
                <w:ilvl w:val="3"/>
                <w:numId w:val="4"/>
              </w:numPr>
              <w:spacing w:line="240" w:lineRule="auto"/>
              <w:ind w:left="567" w:hanging="283"/>
              <w:rPr>
                <w:sz w:val="24"/>
                <w:szCs w:val="24"/>
              </w:rPr>
            </w:pPr>
            <w:r w:rsidRPr="009A204F">
              <w:rPr>
                <w:sz w:val="24"/>
                <w:szCs w:val="24"/>
              </w:rPr>
              <w:t xml:space="preserve">в существенной мере не отвечают требованиям к оформлению настоящей </w:t>
            </w:r>
            <w:r>
              <w:rPr>
                <w:sz w:val="24"/>
                <w:szCs w:val="24"/>
              </w:rPr>
              <w:t>Д</w:t>
            </w:r>
            <w:r w:rsidRPr="009A204F">
              <w:rPr>
                <w:sz w:val="24"/>
                <w:szCs w:val="24"/>
              </w:rPr>
              <w:t>окументации;</w:t>
            </w:r>
          </w:p>
          <w:p w:rsidR="00A37D64" w:rsidRPr="009A204F" w:rsidRDefault="00A37D64" w:rsidP="002110AF">
            <w:pPr>
              <w:pStyle w:val="af3"/>
              <w:numPr>
                <w:ilvl w:val="3"/>
                <w:numId w:val="4"/>
              </w:numPr>
              <w:spacing w:line="252" w:lineRule="auto"/>
              <w:ind w:left="567" w:hanging="283"/>
              <w:rPr>
                <w:sz w:val="24"/>
                <w:szCs w:val="24"/>
              </w:rPr>
            </w:pPr>
            <w:r w:rsidRPr="009A204F">
              <w:rPr>
                <w:sz w:val="24"/>
                <w:szCs w:val="24"/>
              </w:rPr>
              <w:t xml:space="preserve">поданы Участниками, которые не отвечают требованиям настоящей </w:t>
            </w:r>
            <w:r>
              <w:rPr>
                <w:sz w:val="24"/>
                <w:szCs w:val="24"/>
              </w:rPr>
              <w:t>Д</w:t>
            </w:r>
            <w:r w:rsidRPr="009A204F">
              <w:rPr>
                <w:sz w:val="24"/>
                <w:szCs w:val="24"/>
              </w:rPr>
              <w:t>окументации;</w:t>
            </w:r>
          </w:p>
          <w:p w:rsidR="00A37D64" w:rsidRPr="009A204F" w:rsidRDefault="00A37D64" w:rsidP="002110AF">
            <w:pPr>
              <w:pStyle w:val="af3"/>
              <w:numPr>
                <w:ilvl w:val="3"/>
                <w:numId w:val="4"/>
              </w:numPr>
              <w:spacing w:line="252" w:lineRule="auto"/>
              <w:ind w:left="567" w:hanging="283"/>
              <w:rPr>
                <w:sz w:val="24"/>
                <w:szCs w:val="24"/>
              </w:rPr>
            </w:pPr>
            <w:r w:rsidRPr="009A204F">
              <w:rPr>
                <w:sz w:val="24"/>
                <w:szCs w:val="24"/>
              </w:rPr>
              <w:t>поданы Участниками, не предоставившими документы, треб</w:t>
            </w:r>
            <w:r w:rsidRPr="009A204F">
              <w:rPr>
                <w:sz w:val="24"/>
                <w:szCs w:val="24"/>
              </w:rPr>
              <w:t>у</w:t>
            </w:r>
            <w:r w:rsidRPr="009A204F">
              <w:rPr>
                <w:sz w:val="24"/>
                <w:szCs w:val="24"/>
              </w:rPr>
              <w:t>емые настоящей документацией, либо в представленных д</w:t>
            </w:r>
            <w:r w:rsidRPr="009A204F">
              <w:rPr>
                <w:sz w:val="24"/>
                <w:szCs w:val="24"/>
              </w:rPr>
              <w:t>о</w:t>
            </w:r>
            <w:r w:rsidRPr="009A204F">
              <w:rPr>
                <w:sz w:val="24"/>
                <w:szCs w:val="24"/>
              </w:rPr>
              <w:t>кументах имеются недостоверные сведения об Участнике или о предлагаемой им продукции</w:t>
            </w:r>
            <w:r>
              <w:rPr>
                <w:sz w:val="24"/>
                <w:szCs w:val="24"/>
              </w:rPr>
              <w:t>/услуге</w:t>
            </w:r>
            <w:r w:rsidRPr="009A204F">
              <w:rPr>
                <w:sz w:val="24"/>
                <w:szCs w:val="24"/>
              </w:rPr>
              <w:t>;</w:t>
            </w:r>
          </w:p>
          <w:p w:rsidR="00A37D64" w:rsidRPr="009A204F" w:rsidRDefault="00A37D64" w:rsidP="002110AF">
            <w:pPr>
              <w:pStyle w:val="af3"/>
              <w:numPr>
                <w:ilvl w:val="3"/>
                <w:numId w:val="4"/>
              </w:numPr>
              <w:spacing w:line="252" w:lineRule="auto"/>
              <w:ind w:left="567" w:hanging="283"/>
              <w:rPr>
                <w:sz w:val="24"/>
                <w:szCs w:val="24"/>
              </w:rPr>
            </w:pPr>
            <w:r w:rsidRPr="009A204F">
              <w:rPr>
                <w:sz w:val="24"/>
                <w:szCs w:val="24"/>
              </w:rPr>
              <w:t>содержат предложения, по существу не отвечающие технич</w:t>
            </w:r>
            <w:r w:rsidRPr="009A204F">
              <w:rPr>
                <w:sz w:val="24"/>
                <w:szCs w:val="24"/>
              </w:rPr>
              <w:t>е</w:t>
            </w:r>
            <w:r w:rsidRPr="009A204F">
              <w:rPr>
                <w:sz w:val="24"/>
                <w:szCs w:val="24"/>
              </w:rPr>
              <w:t xml:space="preserve">ским, коммерческим или договорным требованиям настоящей </w:t>
            </w:r>
            <w:r>
              <w:rPr>
                <w:sz w:val="24"/>
                <w:szCs w:val="24"/>
              </w:rPr>
              <w:t>Д</w:t>
            </w:r>
            <w:r w:rsidRPr="009A204F">
              <w:rPr>
                <w:sz w:val="24"/>
                <w:szCs w:val="24"/>
              </w:rPr>
              <w:t>окументации;</w:t>
            </w:r>
          </w:p>
          <w:p w:rsidR="00A37D64" w:rsidRPr="009A204F" w:rsidRDefault="00A37D64" w:rsidP="002110AF">
            <w:pPr>
              <w:pStyle w:val="af3"/>
              <w:numPr>
                <w:ilvl w:val="3"/>
                <w:numId w:val="4"/>
              </w:numPr>
              <w:spacing w:line="252" w:lineRule="auto"/>
              <w:ind w:left="567" w:hanging="283"/>
              <w:rPr>
                <w:sz w:val="24"/>
                <w:szCs w:val="24"/>
              </w:rPr>
            </w:pPr>
            <w:r w:rsidRPr="009A204F">
              <w:rPr>
                <w:sz w:val="24"/>
                <w:szCs w:val="24"/>
              </w:rPr>
              <w:t>содержат очевидные арифметические или грамматические ошибки, с исправлением которых не согласился Участник.</w:t>
            </w:r>
          </w:p>
          <w:p w:rsidR="00EB7D36" w:rsidRPr="00F9643F" w:rsidRDefault="00A37D64" w:rsidP="00D2518F">
            <w:pPr>
              <w:pStyle w:val="af2"/>
              <w:tabs>
                <w:tab w:val="clear" w:pos="1134"/>
              </w:tabs>
              <w:spacing w:line="240" w:lineRule="auto"/>
              <w:ind w:left="0" w:firstLine="0"/>
              <w:rPr>
                <w:bCs/>
                <w:sz w:val="24"/>
                <w:szCs w:val="24"/>
              </w:rPr>
            </w:pPr>
            <w:bookmarkStart w:id="11" w:name="_Ref55304422"/>
            <w:bookmarkStart w:id="12" w:name="_Ref93089457"/>
            <w:r>
              <w:rPr>
                <w:sz w:val="24"/>
                <w:szCs w:val="24"/>
              </w:rPr>
              <w:t>1.1.6.</w:t>
            </w:r>
            <w:r w:rsidRPr="00CA09D4">
              <w:rPr>
                <w:sz w:val="24"/>
                <w:szCs w:val="24"/>
              </w:rPr>
              <w:t>С Участниками, удовлетворяющими всем требованиям наст</w:t>
            </w:r>
            <w:r w:rsidRPr="00CA09D4">
              <w:rPr>
                <w:sz w:val="24"/>
                <w:szCs w:val="24"/>
              </w:rPr>
              <w:t>о</w:t>
            </w:r>
            <w:r w:rsidRPr="00CA09D4">
              <w:rPr>
                <w:sz w:val="24"/>
                <w:szCs w:val="24"/>
              </w:rPr>
              <w:t>ящей Документации, заключается договор.</w:t>
            </w:r>
            <w:bookmarkEnd w:id="11"/>
            <w:bookmarkEnd w:id="12"/>
          </w:p>
        </w:tc>
      </w:tr>
      <w:tr w:rsidR="00EB7D36" w:rsidRPr="00D63A89" w:rsidTr="00195056">
        <w:trPr>
          <w:cantSplit/>
          <w:trHeight w:val="553"/>
        </w:trPr>
        <w:tc>
          <w:tcPr>
            <w:tcW w:w="1158" w:type="pct"/>
            <w:tcBorders>
              <w:bottom w:val="single" w:sz="4" w:space="0" w:color="auto"/>
            </w:tcBorders>
          </w:tcPr>
          <w:p w:rsidR="00EB7D36" w:rsidRPr="00D63A89" w:rsidRDefault="004E2E4B" w:rsidP="00D2518F">
            <w:pPr>
              <w:pStyle w:val="21"/>
              <w:suppressAutoHyphens/>
              <w:spacing w:before="360" w:after="120"/>
              <w:rPr>
                <w:sz w:val="24"/>
                <w:szCs w:val="24"/>
              </w:rPr>
            </w:pPr>
            <w:bookmarkStart w:id="13" w:name="_Ref55280474"/>
            <w:bookmarkStart w:id="14" w:name="_Toc55285356"/>
            <w:bookmarkStart w:id="15" w:name="_Toc55305388"/>
            <w:bookmarkStart w:id="16" w:name="_Toc57314659"/>
            <w:bookmarkStart w:id="17" w:name="_Toc69728973"/>
            <w:bookmarkStart w:id="18" w:name="_Toc394495563"/>
            <w:r w:rsidRPr="004E2E4B">
              <w:rPr>
                <w:b w:val="0"/>
                <w:color w:val="000000" w:themeColor="text1"/>
                <w:sz w:val="24"/>
                <w:szCs w:val="24"/>
              </w:rPr>
              <w:t>Подписание договора</w:t>
            </w:r>
            <w:bookmarkEnd w:id="13"/>
            <w:bookmarkEnd w:id="14"/>
            <w:bookmarkEnd w:id="15"/>
            <w:bookmarkEnd w:id="16"/>
            <w:bookmarkEnd w:id="17"/>
            <w:bookmarkEnd w:id="18"/>
          </w:p>
        </w:tc>
        <w:tc>
          <w:tcPr>
            <w:tcW w:w="3842" w:type="pct"/>
            <w:tcBorders>
              <w:bottom w:val="single" w:sz="4" w:space="0" w:color="auto"/>
            </w:tcBorders>
          </w:tcPr>
          <w:p w:rsidR="00EB7D36" w:rsidRPr="00F9643F" w:rsidRDefault="004E2E4B" w:rsidP="00D2518F">
            <w:pPr>
              <w:pStyle w:val="af1"/>
              <w:tabs>
                <w:tab w:val="clear" w:pos="1134"/>
              </w:tabs>
              <w:spacing w:line="240" w:lineRule="auto"/>
              <w:ind w:left="-81" w:firstLine="81"/>
              <w:rPr>
                <w:bCs/>
                <w:sz w:val="24"/>
                <w:szCs w:val="24"/>
              </w:rPr>
            </w:pPr>
            <w:bookmarkStart w:id="19" w:name="_Ref56222958"/>
            <w:r w:rsidRPr="009A204F">
              <w:rPr>
                <w:sz w:val="24"/>
                <w:szCs w:val="24"/>
              </w:rPr>
              <w:t>Договор между Заказчиком и побед</w:t>
            </w:r>
            <w:r>
              <w:rPr>
                <w:sz w:val="24"/>
                <w:szCs w:val="24"/>
              </w:rPr>
              <w:t>ителем подписывается в течение 6</w:t>
            </w:r>
            <w:r w:rsidRPr="009A204F">
              <w:rPr>
                <w:sz w:val="24"/>
                <w:szCs w:val="24"/>
              </w:rPr>
              <w:t xml:space="preserve">0 дней </w:t>
            </w:r>
            <w:proofErr w:type="gramStart"/>
            <w:r w:rsidRPr="009A204F">
              <w:rPr>
                <w:sz w:val="24"/>
                <w:szCs w:val="24"/>
              </w:rPr>
              <w:t xml:space="preserve">с </w:t>
            </w:r>
            <w:r>
              <w:rPr>
                <w:sz w:val="24"/>
                <w:szCs w:val="24"/>
              </w:rPr>
              <w:t>даты рассмотрения</w:t>
            </w:r>
            <w:proofErr w:type="gramEnd"/>
            <w:r>
              <w:rPr>
                <w:sz w:val="24"/>
                <w:szCs w:val="24"/>
              </w:rPr>
              <w:t xml:space="preserve"> акцепта Участника.</w:t>
            </w:r>
            <w:bookmarkStart w:id="20" w:name="_GoBack"/>
            <w:bookmarkEnd w:id="19"/>
            <w:bookmarkEnd w:id="20"/>
          </w:p>
        </w:tc>
      </w:tr>
      <w:tr w:rsidR="00EB7D36" w:rsidRPr="00D63A89" w:rsidTr="00943893">
        <w:trPr>
          <w:cantSplit/>
          <w:trHeight w:val="249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D36" w:rsidRPr="006430F0" w:rsidRDefault="00EB7D36" w:rsidP="00BD11FC">
            <w:pPr>
              <w:jc w:val="center"/>
              <w:rPr>
                <w:bCs/>
                <w:sz w:val="24"/>
                <w:szCs w:val="24"/>
              </w:rPr>
            </w:pPr>
            <w:r w:rsidRPr="006430F0">
              <w:rPr>
                <w:bCs/>
                <w:iCs/>
                <w:sz w:val="24"/>
                <w:szCs w:val="24"/>
              </w:rPr>
              <w:t>Требования к условиям исполнения договора</w:t>
            </w:r>
          </w:p>
        </w:tc>
      </w:tr>
      <w:tr w:rsidR="00EB7D36" w:rsidRPr="00D63A89" w:rsidTr="003762D3">
        <w:tblPrEx>
          <w:tblLook w:val="01E0" w:firstRow="1" w:lastRow="1" w:firstColumn="1" w:lastColumn="1" w:noHBand="0" w:noVBand="0"/>
        </w:tblPrEx>
        <w:trPr>
          <w:trHeight w:val="510"/>
        </w:trPr>
        <w:tc>
          <w:tcPr>
            <w:tcW w:w="11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D36" w:rsidRPr="00D63A89" w:rsidRDefault="00EB7D36" w:rsidP="00050C4C">
            <w:pPr>
              <w:jc w:val="both"/>
              <w:rPr>
                <w:sz w:val="24"/>
                <w:szCs w:val="24"/>
              </w:rPr>
            </w:pPr>
            <w:r w:rsidRPr="00D63A89">
              <w:rPr>
                <w:sz w:val="24"/>
                <w:szCs w:val="24"/>
              </w:rPr>
              <w:t xml:space="preserve">Предмет </w:t>
            </w:r>
            <w:r w:rsidR="00050C4C">
              <w:rPr>
                <w:sz w:val="24"/>
                <w:szCs w:val="24"/>
              </w:rPr>
              <w:t>договора</w:t>
            </w:r>
          </w:p>
        </w:tc>
        <w:tc>
          <w:tcPr>
            <w:tcW w:w="3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D36" w:rsidRPr="006430F0" w:rsidRDefault="00EB7D36" w:rsidP="001D7504">
            <w:pPr>
              <w:pStyle w:val="22"/>
              <w:jc w:val="left"/>
              <w:rPr>
                <w:b w:val="0"/>
                <w:szCs w:val="24"/>
              </w:rPr>
            </w:pPr>
            <w:r w:rsidRPr="006430F0">
              <w:rPr>
                <w:b w:val="0"/>
                <w:szCs w:val="24"/>
              </w:rPr>
              <w:t xml:space="preserve"> </w:t>
            </w:r>
            <w:r w:rsidR="002F5A77">
              <w:rPr>
                <w:b w:val="0"/>
                <w:szCs w:val="24"/>
              </w:rPr>
              <w:t xml:space="preserve">Услуги по приёму </w:t>
            </w:r>
            <w:r w:rsidR="003A56AB">
              <w:rPr>
                <w:b w:val="0"/>
                <w:szCs w:val="24"/>
              </w:rPr>
              <w:t xml:space="preserve">и переводу </w:t>
            </w:r>
            <w:r w:rsidR="002F5A77">
              <w:rPr>
                <w:b w:val="0"/>
                <w:szCs w:val="24"/>
              </w:rPr>
              <w:t xml:space="preserve">платежей от </w:t>
            </w:r>
            <w:r w:rsidR="001D7504">
              <w:rPr>
                <w:b w:val="0"/>
                <w:szCs w:val="24"/>
              </w:rPr>
              <w:t>физических лиц за эле</w:t>
            </w:r>
            <w:r w:rsidR="001D7504">
              <w:rPr>
                <w:b w:val="0"/>
                <w:szCs w:val="24"/>
              </w:rPr>
              <w:t>к</w:t>
            </w:r>
            <w:r w:rsidR="001D7504">
              <w:rPr>
                <w:b w:val="0"/>
                <w:szCs w:val="24"/>
              </w:rPr>
              <w:t xml:space="preserve">троэнергию и прочие услуги </w:t>
            </w:r>
            <w:r w:rsidR="002F5A77">
              <w:rPr>
                <w:b w:val="0"/>
                <w:szCs w:val="24"/>
              </w:rPr>
              <w:t xml:space="preserve"> для нужд ООО «Иркутскэнергосбыт»</w:t>
            </w:r>
          </w:p>
        </w:tc>
      </w:tr>
      <w:tr w:rsidR="00EB7D36" w:rsidRPr="00D63A89" w:rsidTr="005F093D">
        <w:tblPrEx>
          <w:tblLook w:val="01E0" w:firstRow="1" w:lastRow="1" w:firstColumn="1" w:lastColumn="1" w:noHBand="0" w:noVBand="0"/>
        </w:tblPrEx>
        <w:trPr>
          <w:trHeight w:val="425"/>
        </w:trPr>
        <w:tc>
          <w:tcPr>
            <w:tcW w:w="1158" w:type="pct"/>
            <w:tcBorders>
              <w:top w:val="single" w:sz="4" w:space="0" w:color="auto"/>
            </w:tcBorders>
          </w:tcPr>
          <w:p w:rsidR="00EB7D36" w:rsidRPr="00696FDC" w:rsidRDefault="00341E79" w:rsidP="00D2518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Размер вознагра</w:t>
            </w:r>
            <w:r>
              <w:rPr>
                <w:sz w:val="24"/>
                <w:szCs w:val="24"/>
              </w:rPr>
              <w:t>ж</w:t>
            </w:r>
            <w:r>
              <w:rPr>
                <w:sz w:val="24"/>
                <w:szCs w:val="24"/>
              </w:rPr>
              <w:t>дения</w:t>
            </w:r>
          </w:p>
        </w:tc>
        <w:tc>
          <w:tcPr>
            <w:tcW w:w="3842" w:type="pct"/>
            <w:tcBorders>
              <w:top w:val="single" w:sz="4" w:space="0" w:color="auto"/>
            </w:tcBorders>
          </w:tcPr>
          <w:p w:rsidR="00EB7D36" w:rsidRPr="00696FDC" w:rsidRDefault="00341E79" w:rsidP="00195056">
            <w:pPr>
              <w:pStyle w:val="22"/>
              <w:jc w:val="left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 xml:space="preserve">Не более 1,5(Одна целая пять </w:t>
            </w:r>
            <w:r w:rsidR="002B547B">
              <w:rPr>
                <w:b w:val="0"/>
                <w:szCs w:val="24"/>
              </w:rPr>
              <w:t xml:space="preserve">десятых) </w:t>
            </w:r>
            <w:r>
              <w:rPr>
                <w:b w:val="0"/>
                <w:szCs w:val="24"/>
              </w:rPr>
              <w:t>% (В том числе НДС)</w:t>
            </w:r>
            <w:r w:rsidR="002B547B">
              <w:rPr>
                <w:b w:val="0"/>
                <w:szCs w:val="24"/>
              </w:rPr>
              <w:t xml:space="preserve"> от суммы принятых платежей</w:t>
            </w:r>
            <w:r w:rsidR="00050C4C">
              <w:rPr>
                <w:b w:val="0"/>
                <w:szCs w:val="24"/>
              </w:rPr>
              <w:t>.</w:t>
            </w:r>
          </w:p>
        </w:tc>
      </w:tr>
      <w:tr w:rsidR="00EB7D36" w:rsidRPr="00D63A89" w:rsidTr="00943893">
        <w:tblPrEx>
          <w:tblLook w:val="01E0" w:firstRow="1" w:lastRow="1" w:firstColumn="1" w:lastColumn="1" w:noHBand="0" w:noVBand="0"/>
        </w:tblPrEx>
        <w:trPr>
          <w:trHeight w:val="575"/>
        </w:trPr>
        <w:tc>
          <w:tcPr>
            <w:tcW w:w="1158" w:type="pct"/>
          </w:tcPr>
          <w:p w:rsidR="00EB7D36" w:rsidRPr="00D63A89" w:rsidRDefault="002F5A77" w:rsidP="001616E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по</w:t>
            </w:r>
            <w:r>
              <w:rPr>
                <w:sz w:val="24"/>
                <w:szCs w:val="24"/>
              </w:rPr>
              <w:t>д</w:t>
            </w:r>
            <w:r>
              <w:rPr>
                <w:sz w:val="24"/>
                <w:szCs w:val="24"/>
              </w:rPr>
              <w:t xml:space="preserve">разделений </w:t>
            </w:r>
            <w:r w:rsidR="00EB7D36" w:rsidRPr="00D63A8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Участника </w:t>
            </w:r>
          </w:p>
        </w:tc>
        <w:tc>
          <w:tcPr>
            <w:tcW w:w="3842" w:type="pct"/>
          </w:tcPr>
          <w:p w:rsidR="00EB7D36" w:rsidRPr="0087227A" w:rsidRDefault="00341E79" w:rsidP="00B30CB2">
            <w:pPr>
              <w:pStyle w:val="22"/>
              <w:jc w:val="left"/>
              <w:rPr>
                <w:b w:val="0"/>
                <w:szCs w:val="24"/>
              </w:rPr>
            </w:pPr>
            <w:r w:rsidRPr="0087227A">
              <w:rPr>
                <w:b w:val="0"/>
                <w:szCs w:val="24"/>
              </w:rPr>
              <w:t xml:space="preserve">Не менее </w:t>
            </w:r>
            <w:r w:rsidR="00B30CB2">
              <w:rPr>
                <w:b w:val="0"/>
                <w:szCs w:val="24"/>
              </w:rPr>
              <w:t>2</w:t>
            </w:r>
            <w:r w:rsidR="0064542E">
              <w:rPr>
                <w:b w:val="0"/>
                <w:szCs w:val="24"/>
              </w:rPr>
              <w:t>0</w:t>
            </w:r>
            <w:r w:rsidRPr="0087227A">
              <w:rPr>
                <w:b w:val="0"/>
                <w:szCs w:val="24"/>
              </w:rPr>
              <w:t xml:space="preserve"> </w:t>
            </w:r>
            <w:r w:rsidR="00CA296A">
              <w:rPr>
                <w:b w:val="0"/>
                <w:szCs w:val="24"/>
              </w:rPr>
              <w:t>пунктов приёма платежей</w:t>
            </w:r>
            <w:r w:rsidRPr="0087227A">
              <w:rPr>
                <w:b w:val="0"/>
                <w:szCs w:val="24"/>
              </w:rPr>
              <w:t xml:space="preserve"> Участника на территории Иркутской области</w:t>
            </w:r>
            <w:r w:rsidR="00050C4C" w:rsidRPr="0087227A">
              <w:rPr>
                <w:b w:val="0"/>
                <w:szCs w:val="24"/>
              </w:rPr>
              <w:t>,</w:t>
            </w:r>
            <w:r w:rsidRPr="0087227A">
              <w:rPr>
                <w:b w:val="0"/>
                <w:szCs w:val="24"/>
              </w:rPr>
              <w:t xml:space="preserve"> в которых можно заплатить </w:t>
            </w:r>
            <w:r w:rsidR="00050C4C" w:rsidRPr="0087227A">
              <w:rPr>
                <w:b w:val="0"/>
                <w:szCs w:val="24"/>
              </w:rPr>
              <w:t>наличными дене</w:t>
            </w:r>
            <w:r w:rsidR="00050C4C" w:rsidRPr="0087227A">
              <w:rPr>
                <w:b w:val="0"/>
                <w:szCs w:val="24"/>
              </w:rPr>
              <w:t>ж</w:t>
            </w:r>
            <w:r w:rsidR="00050C4C" w:rsidRPr="0087227A">
              <w:rPr>
                <w:b w:val="0"/>
                <w:szCs w:val="24"/>
              </w:rPr>
              <w:t xml:space="preserve">ными средствами </w:t>
            </w:r>
            <w:r w:rsidRPr="0087227A">
              <w:rPr>
                <w:b w:val="0"/>
                <w:szCs w:val="24"/>
              </w:rPr>
              <w:t xml:space="preserve">за </w:t>
            </w:r>
            <w:r w:rsidR="00050C4C" w:rsidRPr="0087227A">
              <w:rPr>
                <w:b w:val="0"/>
                <w:szCs w:val="24"/>
              </w:rPr>
              <w:t>услуги, предоставляемые ООО «Иркутскэне</w:t>
            </w:r>
            <w:r w:rsidR="00050C4C" w:rsidRPr="0087227A">
              <w:rPr>
                <w:b w:val="0"/>
                <w:szCs w:val="24"/>
              </w:rPr>
              <w:t>р</w:t>
            </w:r>
            <w:r w:rsidR="00050C4C" w:rsidRPr="0087227A">
              <w:rPr>
                <w:b w:val="0"/>
                <w:szCs w:val="24"/>
              </w:rPr>
              <w:t>госбыт»</w:t>
            </w:r>
            <w:r w:rsidR="00CA296A">
              <w:rPr>
                <w:b w:val="0"/>
                <w:szCs w:val="24"/>
              </w:rPr>
              <w:t>.</w:t>
            </w:r>
          </w:p>
        </w:tc>
      </w:tr>
      <w:tr w:rsidR="00EB7D36" w:rsidRPr="00D63A89" w:rsidTr="00D2518F">
        <w:tblPrEx>
          <w:tblLook w:val="01E0" w:firstRow="1" w:lastRow="1" w:firstColumn="1" w:lastColumn="1" w:noHBand="0" w:noVBand="0"/>
        </w:tblPrEx>
        <w:trPr>
          <w:trHeight w:val="660"/>
        </w:trPr>
        <w:tc>
          <w:tcPr>
            <w:tcW w:w="1158" w:type="pct"/>
          </w:tcPr>
          <w:p w:rsidR="00EB7D36" w:rsidRPr="00D63A89" w:rsidRDefault="00EB7D36" w:rsidP="001616EA">
            <w:pPr>
              <w:jc w:val="both"/>
              <w:rPr>
                <w:sz w:val="24"/>
                <w:szCs w:val="24"/>
              </w:rPr>
            </w:pPr>
            <w:r w:rsidRPr="00D63A89">
              <w:rPr>
                <w:sz w:val="24"/>
                <w:szCs w:val="24"/>
              </w:rPr>
              <w:t>Место оказания услуг</w:t>
            </w:r>
          </w:p>
        </w:tc>
        <w:tc>
          <w:tcPr>
            <w:tcW w:w="3842" w:type="pct"/>
          </w:tcPr>
          <w:p w:rsidR="00EB7D36" w:rsidRPr="00D63A89" w:rsidRDefault="00341E79" w:rsidP="00FB5EC4">
            <w:pPr>
              <w:pStyle w:val="22"/>
              <w:jc w:val="left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Иркутская область</w:t>
            </w:r>
          </w:p>
        </w:tc>
      </w:tr>
      <w:tr w:rsidR="00341E79" w:rsidRPr="00D63A89" w:rsidTr="00D2518F">
        <w:tblPrEx>
          <w:tblLook w:val="01E0" w:firstRow="1" w:lastRow="1" w:firstColumn="1" w:lastColumn="1" w:noHBand="0" w:noVBand="0"/>
        </w:tblPrEx>
        <w:trPr>
          <w:trHeight w:val="570"/>
        </w:trPr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E79" w:rsidRPr="00D63A89" w:rsidRDefault="00341E79" w:rsidP="00C763C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Срок  оказания услуг</w:t>
            </w:r>
          </w:p>
        </w:tc>
        <w:tc>
          <w:tcPr>
            <w:tcW w:w="3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E79" w:rsidRPr="00D63A89" w:rsidRDefault="00D127BD" w:rsidP="00C763C8">
            <w:pPr>
              <w:pStyle w:val="22"/>
              <w:jc w:val="left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1 год с момента подписания</w:t>
            </w:r>
          </w:p>
        </w:tc>
      </w:tr>
    </w:tbl>
    <w:p w:rsidR="00092D98" w:rsidRPr="00D63A89" w:rsidRDefault="00092D98" w:rsidP="00EB5AD8">
      <w:pPr>
        <w:jc w:val="both"/>
        <w:rPr>
          <w:sz w:val="24"/>
          <w:szCs w:val="24"/>
        </w:rPr>
      </w:pPr>
    </w:p>
    <w:sectPr w:rsidR="00092D98" w:rsidRPr="00D63A89" w:rsidSect="00B54211">
      <w:footerReference w:type="even" r:id="rId12"/>
      <w:footerReference w:type="default" r:id="rId13"/>
      <w:pgSz w:w="11907" w:h="16840"/>
      <w:pgMar w:top="907" w:right="567" w:bottom="1134" w:left="1985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52B2" w:rsidRDefault="001D52B2">
      <w:r>
        <w:separator/>
      </w:r>
    </w:p>
  </w:endnote>
  <w:endnote w:type="continuationSeparator" w:id="0">
    <w:p w:rsidR="001D52B2" w:rsidRDefault="001D52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41DB" w:rsidRDefault="00364BBC" w:rsidP="001A478B">
    <w:pPr>
      <w:pStyle w:val="ab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 w:rsidR="005B41DB"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5B41DB" w:rsidRDefault="005B41DB" w:rsidP="00066309">
    <w:pPr>
      <w:pStyle w:val="a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41DB" w:rsidRDefault="005B41DB" w:rsidP="00BD11FC">
    <w:pPr>
      <w:pStyle w:val="ab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52B2" w:rsidRDefault="001D52B2">
      <w:r>
        <w:separator/>
      </w:r>
    </w:p>
  </w:footnote>
  <w:footnote w:type="continuationSeparator" w:id="0">
    <w:p w:rsidR="001D52B2" w:rsidRDefault="001D52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BCE07BA4"/>
    <w:lvl w:ilvl="0">
      <w:start w:val="1"/>
      <w:numFmt w:val="decimal"/>
      <w:pStyle w:val="3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>
    <w:nsid w:val="012B0D38"/>
    <w:multiLevelType w:val="multilevel"/>
    <w:tmpl w:val="87DC622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3476374"/>
    <w:multiLevelType w:val="hybridMultilevel"/>
    <w:tmpl w:val="FF8E8F9A"/>
    <w:lvl w:ilvl="0" w:tplc="75104506">
      <w:start w:val="1"/>
      <w:numFmt w:val="bullet"/>
      <w:pStyle w:val="a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5F8328B"/>
    <w:multiLevelType w:val="multilevel"/>
    <w:tmpl w:val="973ED43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411165D1"/>
    <w:multiLevelType w:val="multilevel"/>
    <w:tmpl w:val="9B70A490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6CF70BC1"/>
    <w:multiLevelType w:val="multilevel"/>
    <w:tmpl w:val="5BEABA6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20"/>
      <w:lvlText w:val="%1.%2.%3"/>
      <w:lvlJc w:val="left"/>
      <w:pPr>
        <w:tabs>
          <w:tab w:val="num" w:pos="767"/>
        </w:tabs>
        <w:ind w:left="54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1"/>
  </w:num>
  <w:num w:numId="5">
    <w:abstractNumId w:val="3"/>
  </w:num>
  <w:num w:numId="6">
    <w:abstractNumId w:val="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227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A4624"/>
    <w:rsid w:val="00011EBC"/>
    <w:rsid w:val="00015425"/>
    <w:rsid w:val="00015502"/>
    <w:rsid w:val="00033E04"/>
    <w:rsid w:val="00037038"/>
    <w:rsid w:val="000400FC"/>
    <w:rsid w:val="00042113"/>
    <w:rsid w:val="00046B80"/>
    <w:rsid w:val="0004793D"/>
    <w:rsid w:val="0005093C"/>
    <w:rsid w:val="00050C4C"/>
    <w:rsid w:val="000511C8"/>
    <w:rsid w:val="00052224"/>
    <w:rsid w:val="00054017"/>
    <w:rsid w:val="00054470"/>
    <w:rsid w:val="0005677C"/>
    <w:rsid w:val="0006089F"/>
    <w:rsid w:val="00063C8F"/>
    <w:rsid w:val="00064961"/>
    <w:rsid w:val="00064E0C"/>
    <w:rsid w:val="000657F6"/>
    <w:rsid w:val="00066309"/>
    <w:rsid w:val="000668A3"/>
    <w:rsid w:val="000779A2"/>
    <w:rsid w:val="00082F5C"/>
    <w:rsid w:val="00091366"/>
    <w:rsid w:val="000917E0"/>
    <w:rsid w:val="0009279A"/>
    <w:rsid w:val="00092D98"/>
    <w:rsid w:val="00092DB8"/>
    <w:rsid w:val="00093F1F"/>
    <w:rsid w:val="0009635D"/>
    <w:rsid w:val="000A2DF8"/>
    <w:rsid w:val="000B064D"/>
    <w:rsid w:val="000B3298"/>
    <w:rsid w:val="000B4620"/>
    <w:rsid w:val="000C5894"/>
    <w:rsid w:val="000D467E"/>
    <w:rsid w:val="000D60D2"/>
    <w:rsid w:val="000E0CFB"/>
    <w:rsid w:val="000E222C"/>
    <w:rsid w:val="000F3D41"/>
    <w:rsid w:val="000F79AD"/>
    <w:rsid w:val="00100792"/>
    <w:rsid w:val="00100B82"/>
    <w:rsid w:val="00103FF2"/>
    <w:rsid w:val="0010471C"/>
    <w:rsid w:val="001132EA"/>
    <w:rsid w:val="001176A3"/>
    <w:rsid w:val="00122C1E"/>
    <w:rsid w:val="00127BD6"/>
    <w:rsid w:val="00130661"/>
    <w:rsid w:val="00133B01"/>
    <w:rsid w:val="00137F45"/>
    <w:rsid w:val="00137FB2"/>
    <w:rsid w:val="00140A59"/>
    <w:rsid w:val="001576F0"/>
    <w:rsid w:val="00160933"/>
    <w:rsid w:val="001616EA"/>
    <w:rsid w:val="00162448"/>
    <w:rsid w:val="00166173"/>
    <w:rsid w:val="001710AF"/>
    <w:rsid w:val="00176FF9"/>
    <w:rsid w:val="00184CE3"/>
    <w:rsid w:val="00195056"/>
    <w:rsid w:val="001A0D64"/>
    <w:rsid w:val="001A478B"/>
    <w:rsid w:val="001A6103"/>
    <w:rsid w:val="001A7D02"/>
    <w:rsid w:val="001B413B"/>
    <w:rsid w:val="001B4D2D"/>
    <w:rsid w:val="001D4A0A"/>
    <w:rsid w:val="001D52B2"/>
    <w:rsid w:val="001D6539"/>
    <w:rsid w:val="001D7504"/>
    <w:rsid w:val="001D7705"/>
    <w:rsid w:val="001E46B2"/>
    <w:rsid w:val="001E52D1"/>
    <w:rsid w:val="001E5AD3"/>
    <w:rsid w:val="001E7EDA"/>
    <w:rsid w:val="001F59D4"/>
    <w:rsid w:val="002032C3"/>
    <w:rsid w:val="0020349B"/>
    <w:rsid w:val="002110AF"/>
    <w:rsid w:val="00211688"/>
    <w:rsid w:val="0021409F"/>
    <w:rsid w:val="0021433B"/>
    <w:rsid w:val="00217B31"/>
    <w:rsid w:val="0023010C"/>
    <w:rsid w:val="002406CA"/>
    <w:rsid w:val="00240CBA"/>
    <w:rsid w:val="00241A08"/>
    <w:rsid w:val="00244A5B"/>
    <w:rsid w:val="00244D44"/>
    <w:rsid w:val="002473D5"/>
    <w:rsid w:val="00257290"/>
    <w:rsid w:val="00264081"/>
    <w:rsid w:val="00264285"/>
    <w:rsid w:val="0026483C"/>
    <w:rsid w:val="00266CF2"/>
    <w:rsid w:val="00277A6E"/>
    <w:rsid w:val="002807D2"/>
    <w:rsid w:val="00281916"/>
    <w:rsid w:val="00282754"/>
    <w:rsid w:val="00293155"/>
    <w:rsid w:val="002A0565"/>
    <w:rsid w:val="002A7D6C"/>
    <w:rsid w:val="002B547B"/>
    <w:rsid w:val="002D09BA"/>
    <w:rsid w:val="002D2058"/>
    <w:rsid w:val="002D550F"/>
    <w:rsid w:val="002E3271"/>
    <w:rsid w:val="002E3303"/>
    <w:rsid w:val="002E4C74"/>
    <w:rsid w:val="002F5A77"/>
    <w:rsid w:val="00302C9F"/>
    <w:rsid w:val="003049A7"/>
    <w:rsid w:val="00307F13"/>
    <w:rsid w:val="003257E2"/>
    <w:rsid w:val="0033326F"/>
    <w:rsid w:val="00333FAB"/>
    <w:rsid w:val="00341E79"/>
    <w:rsid w:val="00342C7B"/>
    <w:rsid w:val="003440FA"/>
    <w:rsid w:val="00351102"/>
    <w:rsid w:val="00362E05"/>
    <w:rsid w:val="00364BBC"/>
    <w:rsid w:val="00365EB9"/>
    <w:rsid w:val="0036601F"/>
    <w:rsid w:val="00366130"/>
    <w:rsid w:val="003730D3"/>
    <w:rsid w:val="00374F05"/>
    <w:rsid w:val="003760EB"/>
    <w:rsid w:val="003762D3"/>
    <w:rsid w:val="00385745"/>
    <w:rsid w:val="00396EF0"/>
    <w:rsid w:val="003A38D2"/>
    <w:rsid w:val="003A56AB"/>
    <w:rsid w:val="003A711C"/>
    <w:rsid w:val="003A7813"/>
    <w:rsid w:val="003B328E"/>
    <w:rsid w:val="003B507D"/>
    <w:rsid w:val="003C7DA5"/>
    <w:rsid w:val="003D3F29"/>
    <w:rsid w:val="003D7133"/>
    <w:rsid w:val="003E66EE"/>
    <w:rsid w:val="003F5854"/>
    <w:rsid w:val="00403DE8"/>
    <w:rsid w:val="004040EB"/>
    <w:rsid w:val="0040423D"/>
    <w:rsid w:val="004131B4"/>
    <w:rsid w:val="00414198"/>
    <w:rsid w:val="00415C63"/>
    <w:rsid w:val="00424F15"/>
    <w:rsid w:val="00433D24"/>
    <w:rsid w:val="0044358C"/>
    <w:rsid w:val="004467FA"/>
    <w:rsid w:val="004545A8"/>
    <w:rsid w:val="00455C1A"/>
    <w:rsid w:val="00457E29"/>
    <w:rsid w:val="00464866"/>
    <w:rsid w:val="00481AFA"/>
    <w:rsid w:val="00486234"/>
    <w:rsid w:val="0049362F"/>
    <w:rsid w:val="00494FA9"/>
    <w:rsid w:val="00495CA4"/>
    <w:rsid w:val="004A2EAB"/>
    <w:rsid w:val="004A73D7"/>
    <w:rsid w:val="004B2E13"/>
    <w:rsid w:val="004C68E8"/>
    <w:rsid w:val="004D205B"/>
    <w:rsid w:val="004E2410"/>
    <w:rsid w:val="004E2E4B"/>
    <w:rsid w:val="004E3E3B"/>
    <w:rsid w:val="004E7655"/>
    <w:rsid w:val="004E7B99"/>
    <w:rsid w:val="004F5822"/>
    <w:rsid w:val="004F6688"/>
    <w:rsid w:val="00521020"/>
    <w:rsid w:val="005365D7"/>
    <w:rsid w:val="00551CB1"/>
    <w:rsid w:val="00552545"/>
    <w:rsid w:val="0055772D"/>
    <w:rsid w:val="00577FBD"/>
    <w:rsid w:val="00583985"/>
    <w:rsid w:val="00597517"/>
    <w:rsid w:val="00597AF1"/>
    <w:rsid w:val="005A0B1E"/>
    <w:rsid w:val="005A4DEE"/>
    <w:rsid w:val="005B41DB"/>
    <w:rsid w:val="005C27C9"/>
    <w:rsid w:val="005C2C62"/>
    <w:rsid w:val="005D4A42"/>
    <w:rsid w:val="005E3110"/>
    <w:rsid w:val="005E3E0F"/>
    <w:rsid w:val="005E481D"/>
    <w:rsid w:val="005F093D"/>
    <w:rsid w:val="005F1A2F"/>
    <w:rsid w:val="005F5E81"/>
    <w:rsid w:val="006047AB"/>
    <w:rsid w:val="0061099A"/>
    <w:rsid w:val="00613AC3"/>
    <w:rsid w:val="0061646E"/>
    <w:rsid w:val="00616AE2"/>
    <w:rsid w:val="006256E4"/>
    <w:rsid w:val="00626BE8"/>
    <w:rsid w:val="00626FE4"/>
    <w:rsid w:val="006430F0"/>
    <w:rsid w:val="0064542E"/>
    <w:rsid w:val="006475B5"/>
    <w:rsid w:val="0065175C"/>
    <w:rsid w:val="006565F0"/>
    <w:rsid w:val="006654F8"/>
    <w:rsid w:val="00672168"/>
    <w:rsid w:val="00675D2A"/>
    <w:rsid w:val="0068288A"/>
    <w:rsid w:val="0068349A"/>
    <w:rsid w:val="006852E0"/>
    <w:rsid w:val="00692878"/>
    <w:rsid w:val="00696FDC"/>
    <w:rsid w:val="006A6F08"/>
    <w:rsid w:val="006B57AF"/>
    <w:rsid w:val="006C22F5"/>
    <w:rsid w:val="006D1AA7"/>
    <w:rsid w:val="006E75B9"/>
    <w:rsid w:val="006F0537"/>
    <w:rsid w:val="00707810"/>
    <w:rsid w:val="00720215"/>
    <w:rsid w:val="0073444A"/>
    <w:rsid w:val="00741819"/>
    <w:rsid w:val="00750364"/>
    <w:rsid w:val="00752BBB"/>
    <w:rsid w:val="0075488F"/>
    <w:rsid w:val="00762445"/>
    <w:rsid w:val="00765F35"/>
    <w:rsid w:val="00766FD2"/>
    <w:rsid w:val="00771497"/>
    <w:rsid w:val="00775256"/>
    <w:rsid w:val="0077602B"/>
    <w:rsid w:val="00782F65"/>
    <w:rsid w:val="00783493"/>
    <w:rsid w:val="00783A37"/>
    <w:rsid w:val="0078793C"/>
    <w:rsid w:val="007922D3"/>
    <w:rsid w:val="0079337F"/>
    <w:rsid w:val="00796DC0"/>
    <w:rsid w:val="007B54B3"/>
    <w:rsid w:val="007B6EC6"/>
    <w:rsid w:val="007B75B0"/>
    <w:rsid w:val="007B7B0D"/>
    <w:rsid w:val="007C7677"/>
    <w:rsid w:val="007D1AE0"/>
    <w:rsid w:val="007D48CF"/>
    <w:rsid w:val="007E30F4"/>
    <w:rsid w:val="007F7D00"/>
    <w:rsid w:val="00801BBF"/>
    <w:rsid w:val="00804AB4"/>
    <w:rsid w:val="0080606E"/>
    <w:rsid w:val="0081146A"/>
    <w:rsid w:val="00813B8C"/>
    <w:rsid w:val="00814596"/>
    <w:rsid w:val="00830370"/>
    <w:rsid w:val="0083436E"/>
    <w:rsid w:val="00835328"/>
    <w:rsid w:val="00843B29"/>
    <w:rsid w:val="00843C56"/>
    <w:rsid w:val="00851B71"/>
    <w:rsid w:val="0085343E"/>
    <w:rsid w:val="00853FF3"/>
    <w:rsid w:val="008553A9"/>
    <w:rsid w:val="00865FA2"/>
    <w:rsid w:val="00867FF1"/>
    <w:rsid w:val="00870065"/>
    <w:rsid w:val="0087227A"/>
    <w:rsid w:val="00892A66"/>
    <w:rsid w:val="00895EDF"/>
    <w:rsid w:val="00896729"/>
    <w:rsid w:val="008A172D"/>
    <w:rsid w:val="008A229C"/>
    <w:rsid w:val="008A7586"/>
    <w:rsid w:val="008B16B5"/>
    <w:rsid w:val="008B7353"/>
    <w:rsid w:val="008C1A6E"/>
    <w:rsid w:val="008D75E8"/>
    <w:rsid w:val="008E0F4B"/>
    <w:rsid w:val="008F1C52"/>
    <w:rsid w:val="008F2D4A"/>
    <w:rsid w:val="00901178"/>
    <w:rsid w:val="00910328"/>
    <w:rsid w:val="009103C4"/>
    <w:rsid w:val="009132F1"/>
    <w:rsid w:val="00922BEC"/>
    <w:rsid w:val="009248CE"/>
    <w:rsid w:val="009348E6"/>
    <w:rsid w:val="0093561D"/>
    <w:rsid w:val="00936717"/>
    <w:rsid w:val="009379E4"/>
    <w:rsid w:val="00942114"/>
    <w:rsid w:val="00943893"/>
    <w:rsid w:val="00947640"/>
    <w:rsid w:val="009479A6"/>
    <w:rsid w:val="00951588"/>
    <w:rsid w:val="009520F7"/>
    <w:rsid w:val="00954C21"/>
    <w:rsid w:val="00954FFA"/>
    <w:rsid w:val="00960AD7"/>
    <w:rsid w:val="00961D4F"/>
    <w:rsid w:val="0096359C"/>
    <w:rsid w:val="00965778"/>
    <w:rsid w:val="009A60BE"/>
    <w:rsid w:val="009B2D35"/>
    <w:rsid w:val="009C6857"/>
    <w:rsid w:val="009C6A8B"/>
    <w:rsid w:val="009D206B"/>
    <w:rsid w:val="009E17E7"/>
    <w:rsid w:val="009E2AB3"/>
    <w:rsid w:val="009E5FA9"/>
    <w:rsid w:val="009E7547"/>
    <w:rsid w:val="009F23A1"/>
    <w:rsid w:val="00A02A22"/>
    <w:rsid w:val="00A16F57"/>
    <w:rsid w:val="00A30CBF"/>
    <w:rsid w:val="00A33BC7"/>
    <w:rsid w:val="00A342F9"/>
    <w:rsid w:val="00A37D64"/>
    <w:rsid w:val="00A403C5"/>
    <w:rsid w:val="00A405D5"/>
    <w:rsid w:val="00A468AA"/>
    <w:rsid w:val="00A46DD2"/>
    <w:rsid w:val="00A4776E"/>
    <w:rsid w:val="00A56AC8"/>
    <w:rsid w:val="00A6289A"/>
    <w:rsid w:val="00A62A29"/>
    <w:rsid w:val="00A70F58"/>
    <w:rsid w:val="00A719B5"/>
    <w:rsid w:val="00A80B02"/>
    <w:rsid w:val="00A84FA1"/>
    <w:rsid w:val="00A8634D"/>
    <w:rsid w:val="00A92C66"/>
    <w:rsid w:val="00A94F40"/>
    <w:rsid w:val="00AA156A"/>
    <w:rsid w:val="00AA6575"/>
    <w:rsid w:val="00AB2330"/>
    <w:rsid w:val="00AB4133"/>
    <w:rsid w:val="00AC4209"/>
    <w:rsid w:val="00AC4939"/>
    <w:rsid w:val="00AD22F0"/>
    <w:rsid w:val="00AD2C81"/>
    <w:rsid w:val="00AD3B83"/>
    <w:rsid w:val="00AD4D95"/>
    <w:rsid w:val="00AE3525"/>
    <w:rsid w:val="00AE4592"/>
    <w:rsid w:val="00AE74CC"/>
    <w:rsid w:val="00AF1858"/>
    <w:rsid w:val="00AF2F92"/>
    <w:rsid w:val="00AF4559"/>
    <w:rsid w:val="00AF537D"/>
    <w:rsid w:val="00AF79B8"/>
    <w:rsid w:val="00B01598"/>
    <w:rsid w:val="00B01DA9"/>
    <w:rsid w:val="00B028BB"/>
    <w:rsid w:val="00B0660A"/>
    <w:rsid w:val="00B121A4"/>
    <w:rsid w:val="00B16818"/>
    <w:rsid w:val="00B17A95"/>
    <w:rsid w:val="00B228C1"/>
    <w:rsid w:val="00B232A3"/>
    <w:rsid w:val="00B23E20"/>
    <w:rsid w:val="00B2448B"/>
    <w:rsid w:val="00B30CB2"/>
    <w:rsid w:val="00B42B75"/>
    <w:rsid w:val="00B448D3"/>
    <w:rsid w:val="00B46C42"/>
    <w:rsid w:val="00B5110A"/>
    <w:rsid w:val="00B51876"/>
    <w:rsid w:val="00B54211"/>
    <w:rsid w:val="00B54C1E"/>
    <w:rsid w:val="00B75DAA"/>
    <w:rsid w:val="00B82280"/>
    <w:rsid w:val="00B909AA"/>
    <w:rsid w:val="00B9196B"/>
    <w:rsid w:val="00BA1A1E"/>
    <w:rsid w:val="00BA388F"/>
    <w:rsid w:val="00BA4B43"/>
    <w:rsid w:val="00BA7F3F"/>
    <w:rsid w:val="00BB4AC6"/>
    <w:rsid w:val="00BB70A9"/>
    <w:rsid w:val="00BB74FB"/>
    <w:rsid w:val="00BC003F"/>
    <w:rsid w:val="00BC1F4E"/>
    <w:rsid w:val="00BC451C"/>
    <w:rsid w:val="00BC4F0C"/>
    <w:rsid w:val="00BC63C9"/>
    <w:rsid w:val="00BC6DB3"/>
    <w:rsid w:val="00BD11FC"/>
    <w:rsid w:val="00BD2923"/>
    <w:rsid w:val="00BE56D8"/>
    <w:rsid w:val="00C02900"/>
    <w:rsid w:val="00C0591D"/>
    <w:rsid w:val="00C11423"/>
    <w:rsid w:val="00C20000"/>
    <w:rsid w:val="00C21FA7"/>
    <w:rsid w:val="00C225A3"/>
    <w:rsid w:val="00C237BC"/>
    <w:rsid w:val="00C24B0A"/>
    <w:rsid w:val="00C251F5"/>
    <w:rsid w:val="00C27977"/>
    <w:rsid w:val="00C35AF1"/>
    <w:rsid w:val="00C37942"/>
    <w:rsid w:val="00C42F6F"/>
    <w:rsid w:val="00C43899"/>
    <w:rsid w:val="00C440DB"/>
    <w:rsid w:val="00C452B6"/>
    <w:rsid w:val="00C557F1"/>
    <w:rsid w:val="00C61274"/>
    <w:rsid w:val="00C61491"/>
    <w:rsid w:val="00C61A21"/>
    <w:rsid w:val="00C6439A"/>
    <w:rsid w:val="00C721F7"/>
    <w:rsid w:val="00C76F70"/>
    <w:rsid w:val="00C77596"/>
    <w:rsid w:val="00C94BB9"/>
    <w:rsid w:val="00CA1620"/>
    <w:rsid w:val="00CA296A"/>
    <w:rsid w:val="00CA4624"/>
    <w:rsid w:val="00CA6F03"/>
    <w:rsid w:val="00CB196F"/>
    <w:rsid w:val="00CB3055"/>
    <w:rsid w:val="00CB31C1"/>
    <w:rsid w:val="00CC22F4"/>
    <w:rsid w:val="00CC5ED9"/>
    <w:rsid w:val="00CD5853"/>
    <w:rsid w:val="00CE105F"/>
    <w:rsid w:val="00CE3C8E"/>
    <w:rsid w:val="00CF12EE"/>
    <w:rsid w:val="00CF43FC"/>
    <w:rsid w:val="00D1140E"/>
    <w:rsid w:val="00D127BD"/>
    <w:rsid w:val="00D13D91"/>
    <w:rsid w:val="00D17F0A"/>
    <w:rsid w:val="00D243AC"/>
    <w:rsid w:val="00D2518F"/>
    <w:rsid w:val="00D25F80"/>
    <w:rsid w:val="00D347D9"/>
    <w:rsid w:val="00D3666C"/>
    <w:rsid w:val="00D3789E"/>
    <w:rsid w:val="00D54285"/>
    <w:rsid w:val="00D5607A"/>
    <w:rsid w:val="00D56163"/>
    <w:rsid w:val="00D603BE"/>
    <w:rsid w:val="00D61687"/>
    <w:rsid w:val="00D63A89"/>
    <w:rsid w:val="00D76535"/>
    <w:rsid w:val="00D76C87"/>
    <w:rsid w:val="00D80ED7"/>
    <w:rsid w:val="00D859E5"/>
    <w:rsid w:val="00D86523"/>
    <w:rsid w:val="00D8711C"/>
    <w:rsid w:val="00DB3634"/>
    <w:rsid w:val="00DC0256"/>
    <w:rsid w:val="00DC1EDB"/>
    <w:rsid w:val="00DC752E"/>
    <w:rsid w:val="00DD1737"/>
    <w:rsid w:val="00DE309F"/>
    <w:rsid w:val="00DE345F"/>
    <w:rsid w:val="00DF237D"/>
    <w:rsid w:val="00DF751E"/>
    <w:rsid w:val="00E00C50"/>
    <w:rsid w:val="00E012F8"/>
    <w:rsid w:val="00E04F7E"/>
    <w:rsid w:val="00E06352"/>
    <w:rsid w:val="00E20044"/>
    <w:rsid w:val="00E2293D"/>
    <w:rsid w:val="00E2306B"/>
    <w:rsid w:val="00E25C4F"/>
    <w:rsid w:val="00E34213"/>
    <w:rsid w:val="00E41ABA"/>
    <w:rsid w:val="00E41BBB"/>
    <w:rsid w:val="00E45FF1"/>
    <w:rsid w:val="00E56900"/>
    <w:rsid w:val="00E61858"/>
    <w:rsid w:val="00E64F4A"/>
    <w:rsid w:val="00E7486E"/>
    <w:rsid w:val="00E832B8"/>
    <w:rsid w:val="00E949B1"/>
    <w:rsid w:val="00EA2735"/>
    <w:rsid w:val="00EA5BE0"/>
    <w:rsid w:val="00EA7A7F"/>
    <w:rsid w:val="00EB3235"/>
    <w:rsid w:val="00EB5AD8"/>
    <w:rsid w:val="00EB5C1D"/>
    <w:rsid w:val="00EB7D36"/>
    <w:rsid w:val="00EC59AA"/>
    <w:rsid w:val="00EC6424"/>
    <w:rsid w:val="00EE2FBE"/>
    <w:rsid w:val="00EE33EB"/>
    <w:rsid w:val="00EE3C69"/>
    <w:rsid w:val="00EF2A45"/>
    <w:rsid w:val="00EF364D"/>
    <w:rsid w:val="00EF50DD"/>
    <w:rsid w:val="00F013DE"/>
    <w:rsid w:val="00F02AD6"/>
    <w:rsid w:val="00F03259"/>
    <w:rsid w:val="00F07A27"/>
    <w:rsid w:val="00F10A65"/>
    <w:rsid w:val="00F2527A"/>
    <w:rsid w:val="00F25765"/>
    <w:rsid w:val="00F27350"/>
    <w:rsid w:val="00F3023D"/>
    <w:rsid w:val="00F3703D"/>
    <w:rsid w:val="00F56C1E"/>
    <w:rsid w:val="00F63F4C"/>
    <w:rsid w:val="00F67C26"/>
    <w:rsid w:val="00F72DC7"/>
    <w:rsid w:val="00F77C7F"/>
    <w:rsid w:val="00F9643F"/>
    <w:rsid w:val="00FB36CA"/>
    <w:rsid w:val="00FB509E"/>
    <w:rsid w:val="00FB57A2"/>
    <w:rsid w:val="00FB5EC4"/>
    <w:rsid w:val="00FC7571"/>
    <w:rsid w:val="00FD6C51"/>
    <w:rsid w:val="00FE193B"/>
    <w:rsid w:val="00FE5A98"/>
    <w:rsid w:val="00FF7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C24B0A"/>
  </w:style>
  <w:style w:type="paragraph" w:styleId="10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,co"/>
    <w:basedOn w:val="a0"/>
    <w:next w:val="a0"/>
    <w:qFormat/>
    <w:rsid w:val="00C24B0A"/>
    <w:pPr>
      <w:keepNext/>
      <w:jc w:val="both"/>
      <w:outlineLvl w:val="0"/>
    </w:pPr>
    <w:rPr>
      <w:rFonts w:ascii="Arial" w:hAnsi="Arial"/>
      <w:b/>
    </w:rPr>
  </w:style>
  <w:style w:type="paragraph" w:styleId="21">
    <w:name w:val="heading 2"/>
    <w:aliases w:val="Заголовок 2 Знак,h2,h21,5,Заголовок пункта (1.1),222,Reset numbering,H2,H2 Знак,Заголовок 21,Заголовок 1 + Times New Roman,14 пт,Перед:  0 пт,После:  0 пт Знак,12 пт,После:  0 пт,2,Б2,RTC,iz2,Numbered text 3,HD2,heading 2,Heading 2 Hidden"/>
    <w:basedOn w:val="a0"/>
    <w:next w:val="a0"/>
    <w:qFormat/>
    <w:rsid w:val="00C24B0A"/>
    <w:pPr>
      <w:keepNext/>
      <w:jc w:val="center"/>
      <w:outlineLvl w:val="1"/>
    </w:pPr>
    <w:rPr>
      <w:b/>
      <w:bCs/>
    </w:rPr>
  </w:style>
  <w:style w:type="paragraph" w:styleId="30">
    <w:name w:val="heading 3"/>
    <w:basedOn w:val="a0"/>
    <w:next w:val="a0"/>
    <w:qFormat/>
    <w:rsid w:val="00C24B0A"/>
    <w:pPr>
      <w:keepNext/>
      <w:jc w:val="both"/>
      <w:outlineLvl w:val="2"/>
    </w:pPr>
    <w:rPr>
      <w:b/>
      <w:bCs/>
    </w:rPr>
  </w:style>
  <w:style w:type="paragraph" w:styleId="4">
    <w:name w:val="heading 4"/>
    <w:basedOn w:val="a0"/>
    <w:next w:val="a0"/>
    <w:qFormat/>
    <w:rsid w:val="00C24B0A"/>
    <w:pPr>
      <w:keepNext/>
      <w:ind w:left="-73"/>
      <w:jc w:val="both"/>
      <w:outlineLvl w:val="3"/>
    </w:pPr>
    <w:rPr>
      <w:b/>
      <w:bCs/>
    </w:rPr>
  </w:style>
  <w:style w:type="paragraph" w:styleId="5">
    <w:name w:val="heading 5"/>
    <w:basedOn w:val="a0"/>
    <w:next w:val="a0"/>
    <w:qFormat/>
    <w:rsid w:val="00C24B0A"/>
    <w:pPr>
      <w:keepNext/>
      <w:jc w:val="center"/>
      <w:outlineLvl w:val="4"/>
    </w:pPr>
    <w:rPr>
      <w:b/>
      <w:bCs/>
      <w:i/>
      <w:iCs/>
      <w:sz w:val="18"/>
      <w:szCs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rsid w:val="00C24B0A"/>
    <w:pPr>
      <w:jc w:val="both"/>
    </w:pPr>
    <w:rPr>
      <w:sz w:val="24"/>
    </w:rPr>
  </w:style>
  <w:style w:type="paragraph" w:styleId="a5">
    <w:name w:val="Body Text Indent"/>
    <w:basedOn w:val="a0"/>
    <w:rsid w:val="00C24B0A"/>
    <w:pPr>
      <w:ind w:firstLine="708"/>
      <w:jc w:val="both"/>
    </w:pPr>
    <w:rPr>
      <w:sz w:val="24"/>
    </w:rPr>
  </w:style>
  <w:style w:type="paragraph" w:styleId="22">
    <w:name w:val="Body Text 2"/>
    <w:basedOn w:val="a0"/>
    <w:rsid w:val="00C24B0A"/>
    <w:pPr>
      <w:jc w:val="center"/>
    </w:pPr>
    <w:rPr>
      <w:b/>
      <w:sz w:val="24"/>
    </w:rPr>
  </w:style>
  <w:style w:type="paragraph" w:styleId="31">
    <w:name w:val="Body Text 3"/>
    <w:basedOn w:val="a0"/>
    <w:rsid w:val="00C24B0A"/>
    <w:pPr>
      <w:jc w:val="both"/>
    </w:pPr>
  </w:style>
  <w:style w:type="paragraph" w:styleId="a6">
    <w:name w:val="header"/>
    <w:basedOn w:val="a0"/>
    <w:rsid w:val="00C24B0A"/>
    <w:pPr>
      <w:tabs>
        <w:tab w:val="center" w:pos="4153"/>
        <w:tab w:val="right" w:pos="8306"/>
      </w:tabs>
    </w:pPr>
  </w:style>
  <w:style w:type="character" w:styleId="a7">
    <w:name w:val="FollowedHyperlink"/>
    <w:rsid w:val="00C24B0A"/>
    <w:rPr>
      <w:color w:val="800080"/>
      <w:u w:val="single"/>
    </w:rPr>
  </w:style>
  <w:style w:type="character" w:styleId="a8">
    <w:name w:val="Hyperlink"/>
    <w:rsid w:val="00C24B0A"/>
    <w:rPr>
      <w:color w:val="0000FF"/>
      <w:u w:val="single"/>
    </w:rPr>
  </w:style>
  <w:style w:type="paragraph" w:customStyle="1" w:styleId="ConsNormal">
    <w:name w:val="ConsNormal"/>
    <w:rsid w:val="00C24B0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9">
    <w:name w:val="footnote text"/>
    <w:basedOn w:val="a0"/>
    <w:semiHidden/>
    <w:rsid w:val="00C24B0A"/>
  </w:style>
  <w:style w:type="paragraph" w:styleId="aa">
    <w:name w:val="Title"/>
    <w:basedOn w:val="a0"/>
    <w:qFormat/>
    <w:rsid w:val="00C24B0A"/>
    <w:pPr>
      <w:jc w:val="center"/>
    </w:pPr>
    <w:rPr>
      <w:b/>
      <w:sz w:val="28"/>
    </w:rPr>
  </w:style>
  <w:style w:type="paragraph" w:styleId="23">
    <w:name w:val="Body Text Indent 2"/>
    <w:basedOn w:val="a0"/>
    <w:rsid w:val="00C24B0A"/>
    <w:pPr>
      <w:ind w:firstLine="709"/>
      <w:jc w:val="both"/>
    </w:pPr>
    <w:rPr>
      <w:sz w:val="24"/>
    </w:rPr>
  </w:style>
  <w:style w:type="paragraph" w:styleId="ab">
    <w:name w:val="footer"/>
    <w:basedOn w:val="a0"/>
    <w:rsid w:val="00C24B0A"/>
    <w:pPr>
      <w:tabs>
        <w:tab w:val="center" w:pos="4677"/>
        <w:tab w:val="right" w:pos="9355"/>
      </w:tabs>
    </w:pPr>
  </w:style>
  <w:style w:type="table" w:styleId="ac">
    <w:name w:val="Table Grid"/>
    <w:basedOn w:val="a2"/>
    <w:rsid w:val="009356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0"/>
    <w:semiHidden/>
    <w:rsid w:val="00583985"/>
    <w:rPr>
      <w:rFonts w:ascii="Tahoma" w:hAnsi="Tahoma" w:cs="Tahoma"/>
      <w:sz w:val="16"/>
      <w:szCs w:val="16"/>
    </w:rPr>
  </w:style>
  <w:style w:type="paragraph" w:customStyle="1" w:styleId="1">
    <w:name w:val="Стиль1"/>
    <w:basedOn w:val="a0"/>
    <w:rsid w:val="008C1A6E"/>
    <w:pPr>
      <w:keepNext/>
      <w:keepLines/>
      <w:widowControl w:val="0"/>
      <w:numPr>
        <w:numId w:val="2"/>
      </w:numPr>
      <w:suppressLineNumbers/>
      <w:suppressAutoHyphens/>
      <w:spacing w:after="60"/>
    </w:pPr>
    <w:rPr>
      <w:b/>
      <w:sz w:val="28"/>
      <w:szCs w:val="24"/>
    </w:rPr>
  </w:style>
  <w:style w:type="paragraph" w:customStyle="1" w:styleId="2">
    <w:name w:val="Стиль2"/>
    <w:basedOn w:val="20"/>
    <w:rsid w:val="008C1A6E"/>
    <w:pPr>
      <w:keepNext/>
      <w:keepLines/>
      <w:widowControl w:val="0"/>
      <w:numPr>
        <w:ilvl w:val="1"/>
      </w:numPr>
      <w:suppressLineNumbers/>
      <w:suppressAutoHyphens/>
      <w:spacing w:after="60"/>
      <w:jc w:val="both"/>
    </w:pPr>
    <w:rPr>
      <w:b/>
      <w:sz w:val="24"/>
    </w:rPr>
  </w:style>
  <w:style w:type="paragraph" w:styleId="20">
    <w:name w:val="List Number 2"/>
    <w:basedOn w:val="a0"/>
    <w:rsid w:val="008C1A6E"/>
    <w:pPr>
      <w:numPr>
        <w:ilvl w:val="2"/>
        <w:numId w:val="2"/>
      </w:numPr>
      <w:tabs>
        <w:tab w:val="clear" w:pos="767"/>
        <w:tab w:val="num" w:pos="643"/>
      </w:tabs>
      <w:ind w:left="643" w:hanging="360"/>
    </w:pPr>
  </w:style>
  <w:style w:type="paragraph" w:customStyle="1" w:styleId="3">
    <w:name w:val="Стиль3"/>
    <w:basedOn w:val="23"/>
    <w:rsid w:val="008C1A6E"/>
    <w:pPr>
      <w:widowControl w:val="0"/>
      <w:numPr>
        <w:numId w:val="1"/>
      </w:numPr>
      <w:tabs>
        <w:tab w:val="clear" w:pos="643"/>
        <w:tab w:val="num" w:pos="767"/>
      </w:tabs>
      <w:adjustRightInd w:val="0"/>
      <w:ind w:left="540" w:firstLine="0"/>
      <w:textAlignment w:val="baseline"/>
    </w:pPr>
  </w:style>
  <w:style w:type="character" w:styleId="ae">
    <w:name w:val="page number"/>
    <w:basedOn w:val="a1"/>
    <w:rsid w:val="00066309"/>
  </w:style>
  <w:style w:type="paragraph" w:styleId="a">
    <w:name w:val="List Bullet"/>
    <w:basedOn w:val="a0"/>
    <w:autoRedefine/>
    <w:rsid w:val="00F10A65"/>
    <w:pPr>
      <w:widowControl w:val="0"/>
      <w:numPr>
        <w:numId w:val="3"/>
      </w:numPr>
      <w:tabs>
        <w:tab w:val="clear" w:pos="720"/>
        <w:tab w:val="num" w:pos="471"/>
      </w:tabs>
      <w:spacing w:after="60"/>
      <w:ind w:left="471" w:hanging="400"/>
    </w:pPr>
    <w:rPr>
      <w:sz w:val="24"/>
      <w:szCs w:val="24"/>
    </w:rPr>
  </w:style>
  <w:style w:type="paragraph" w:styleId="af">
    <w:name w:val="Document Map"/>
    <w:basedOn w:val="a0"/>
    <w:semiHidden/>
    <w:rsid w:val="00494FA9"/>
    <w:pPr>
      <w:shd w:val="clear" w:color="auto" w:fill="000080"/>
    </w:pPr>
    <w:rPr>
      <w:rFonts w:ascii="Tahoma" w:hAnsi="Tahoma" w:cs="Tahoma"/>
    </w:rPr>
  </w:style>
  <w:style w:type="paragraph" w:customStyle="1" w:styleId="af0">
    <w:name w:val="Íîðìàëüíûé"/>
    <w:semiHidden/>
    <w:rsid w:val="00D63A89"/>
    <w:rPr>
      <w:rFonts w:ascii="Courier" w:hAnsi="Courier"/>
      <w:sz w:val="24"/>
      <w:lang w:val="en-GB"/>
    </w:rPr>
  </w:style>
  <w:style w:type="paragraph" w:customStyle="1" w:styleId="af1">
    <w:name w:val="Пункт"/>
    <w:basedOn w:val="a0"/>
    <w:link w:val="11"/>
    <w:rsid w:val="00F3703D"/>
    <w:pPr>
      <w:tabs>
        <w:tab w:val="num" w:pos="1134"/>
      </w:tabs>
      <w:spacing w:line="360" w:lineRule="auto"/>
      <w:ind w:left="1134" w:hanging="1134"/>
      <w:jc w:val="both"/>
    </w:pPr>
    <w:rPr>
      <w:snapToGrid w:val="0"/>
      <w:sz w:val="28"/>
    </w:rPr>
  </w:style>
  <w:style w:type="paragraph" w:customStyle="1" w:styleId="af2">
    <w:name w:val="Подпункт"/>
    <w:basedOn w:val="af1"/>
    <w:link w:val="12"/>
    <w:rsid w:val="00F3703D"/>
  </w:style>
  <w:style w:type="paragraph" w:customStyle="1" w:styleId="af3">
    <w:name w:val="Подподпункт"/>
    <w:basedOn w:val="af2"/>
    <w:rsid w:val="00F3703D"/>
    <w:pPr>
      <w:tabs>
        <w:tab w:val="clear" w:pos="1134"/>
        <w:tab w:val="num" w:pos="1701"/>
      </w:tabs>
      <w:ind w:left="1701" w:hanging="567"/>
    </w:pPr>
  </w:style>
  <w:style w:type="character" w:customStyle="1" w:styleId="12">
    <w:name w:val="Подпункт Знак1"/>
    <w:basedOn w:val="a1"/>
    <w:link w:val="af2"/>
    <w:rsid w:val="00DC1EDB"/>
    <w:rPr>
      <w:snapToGrid w:val="0"/>
      <w:sz w:val="28"/>
    </w:rPr>
  </w:style>
  <w:style w:type="character" w:customStyle="1" w:styleId="11">
    <w:name w:val="Пункт Знак1"/>
    <w:basedOn w:val="a1"/>
    <w:link w:val="af1"/>
    <w:rsid w:val="004E2E4B"/>
    <w:rPr>
      <w:snapToGrid w:val="0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sbyt.irkutsk&#1077;n&#1077;rgo.ru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zimalin_mv@es.irkutskenergo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byt.irkutsk&#1077;n&#1077;rgo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450556-A63C-4C46-8109-A70301C725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398</TotalTime>
  <Pages>1</Pages>
  <Words>696</Words>
  <Characters>3972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Приглашение к участию в предварительном квалификационном отборе</vt:lpstr>
    </vt:vector>
  </TitlesOfParts>
  <Company/>
  <LinksUpToDate>false</LinksUpToDate>
  <CharactersWithSpaces>4659</CharactersWithSpaces>
  <SharedDoc>false</SharedDoc>
  <HLinks>
    <vt:vector size="18" baseType="variant">
      <vt:variant>
        <vt:i4>4653146</vt:i4>
      </vt:variant>
      <vt:variant>
        <vt:i4>6</vt:i4>
      </vt:variant>
      <vt:variant>
        <vt:i4>0</vt:i4>
      </vt:variant>
      <vt:variant>
        <vt:i4>5</vt:i4>
      </vt:variant>
      <vt:variant>
        <vt:lpwstr>http://www.sbyt.irkutskеnеrgo.ru/</vt:lpwstr>
      </vt:variant>
      <vt:variant>
        <vt:lpwstr/>
      </vt:variant>
      <vt:variant>
        <vt:i4>4849666</vt:i4>
      </vt:variant>
      <vt:variant>
        <vt:i4>3</vt:i4>
      </vt:variant>
      <vt:variant>
        <vt:i4>0</vt:i4>
      </vt:variant>
      <vt:variant>
        <vt:i4>5</vt:i4>
      </vt:variant>
      <vt:variant>
        <vt:lpwstr>mailto:veber_aa@es.irkutskenergo.ru</vt:lpwstr>
      </vt:variant>
      <vt:variant>
        <vt:lpwstr/>
      </vt:variant>
      <vt:variant>
        <vt:i4>4653146</vt:i4>
      </vt:variant>
      <vt:variant>
        <vt:i4>0</vt:i4>
      </vt:variant>
      <vt:variant>
        <vt:i4>0</vt:i4>
      </vt:variant>
      <vt:variant>
        <vt:i4>5</vt:i4>
      </vt:variant>
      <vt:variant>
        <vt:lpwstr>http://www.sbyt.irkutskеnеrgo.ru/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Приглашение к участию в предварительном квалификационном отборе</dc:title>
  <dc:creator>balutkin</dc:creator>
  <cp:lastModifiedBy>salmanova_mv</cp:lastModifiedBy>
  <cp:revision>49</cp:revision>
  <cp:lastPrinted>2014-12-16T06:59:00Z</cp:lastPrinted>
  <dcterms:created xsi:type="dcterms:W3CDTF">2014-09-17T02:44:00Z</dcterms:created>
  <dcterms:modified xsi:type="dcterms:W3CDTF">2015-11-06T05:18:00Z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